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D62E1" w14:textId="77777777" w:rsidR="00E92B62" w:rsidRPr="00A35B1E" w:rsidRDefault="00E92B62" w:rsidP="00E56C1F">
      <w:pPr>
        <w:jc w:val="right"/>
        <w:rPr>
          <w:rFonts w:cs="Arial"/>
          <w:b/>
          <w:sz w:val="20"/>
          <w:szCs w:val="20"/>
          <w:lang w:val="sr-Cyrl-RS"/>
        </w:rPr>
      </w:pPr>
    </w:p>
    <w:p w14:paraId="56071120" w14:textId="77777777" w:rsidR="00E92B62" w:rsidRDefault="00E92B62">
      <w:pPr>
        <w:rPr>
          <w:rFonts w:cs="Arial"/>
          <w:sz w:val="20"/>
          <w:szCs w:val="20"/>
        </w:rPr>
      </w:pPr>
    </w:p>
    <w:p w14:paraId="6828EC16" w14:textId="5FC7191A" w:rsidR="00BE26E1" w:rsidRPr="00423888" w:rsidRDefault="00BE26E1" w:rsidP="002F2054">
      <w:pPr>
        <w:ind w:firstLine="720"/>
        <w:rPr>
          <w:rFonts w:cs="Arial"/>
          <w:sz w:val="20"/>
          <w:szCs w:val="20"/>
          <w:lang w:val="sr-Cyrl-RS"/>
        </w:rPr>
      </w:pPr>
      <w:r w:rsidRPr="00423888">
        <w:rPr>
          <w:rFonts w:cs="Arial"/>
          <w:sz w:val="20"/>
          <w:szCs w:val="20"/>
          <w:lang w:val="sr-Cyrl-RS"/>
        </w:rPr>
        <w:t xml:space="preserve">На основу члана </w:t>
      </w:r>
      <w:r w:rsidR="004633DB" w:rsidRPr="00423888">
        <w:rPr>
          <w:rFonts w:cs="Arial"/>
          <w:sz w:val="20"/>
          <w:szCs w:val="20"/>
        </w:rPr>
        <w:t>31</w:t>
      </w:r>
      <w:r w:rsidR="00423888" w:rsidRPr="00423888">
        <w:rPr>
          <w:rFonts w:cs="Arial"/>
          <w:sz w:val="20"/>
          <w:szCs w:val="20"/>
          <w:lang w:val="sr-Cyrl-RS"/>
        </w:rPr>
        <w:t>.</w:t>
      </w:r>
      <w:r w:rsidR="004633DB" w:rsidRPr="00423888">
        <w:rPr>
          <w:rFonts w:cs="Arial"/>
          <w:sz w:val="20"/>
          <w:szCs w:val="20"/>
          <w:lang w:val="sr-Cyrl-RS"/>
        </w:rPr>
        <w:t xml:space="preserve"> </w:t>
      </w:r>
      <w:r w:rsidR="00423888" w:rsidRPr="00423888">
        <w:rPr>
          <w:rFonts w:cs="Arial"/>
          <w:sz w:val="20"/>
          <w:szCs w:val="20"/>
          <w:lang w:val="sr-Cyrl-RS"/>
        </w:rPr>
        <w:t xml:space="preserve">и </w:t>
      </w:r>
      <w:r w:rsidR="004633DB" w:rsidRPr="00423888">
        <w:rPr>
          <w:rFonts w:cs="Arial"/>
          <w:sz w:val="20"/>
          <w:szCs w:val="20"/>
          <w:lang w:val="sr-Cyrl-RS"/>
        </w:rPr>
        <w:t>43</w:t>
      </w:r>
      <w:r w:rsidR="00594418" w:rsidRPr="00423888">
        <w:rPr>
          <w:rFonts w:cs="Arial"/>
          <w:sz w:val="20"/>
          <w:szCs w:val="20"/>
          <w:lang w:val="sr-Latn-RS"/>
        </w:rPr>
        <w:t>.</w:t>
      </w:r>
      <w:r w:rsidR="004633DB" w:rsidRPr="00423888">
        <w:rPr>
          <w:rFonts w:cs="Arial"/>
          <w:sz w:val="20"/>
          <w:szCs w:val="20"/>
          <w:lang w:val="sr-Cyrl-RS"/>
        </w:rPr>
        <w:t xml:space="preserve"> Закона о рачуноводству („Службени гласник РС“, број 73/19</w:t>
      </w:r>
      <w:r w:rsidR="00594418" w:rsidRPr="00423888">
        <w:rPr>
          <w:rFonts w:cs="Arial"/>
          <w:sz w:val="20"/>
          <w:szCs w:val="20"/>
          <w:lang w:val="sr-Latn-RS"/>
        </w:rPr>
        <w:t xml:space="preserve"> </w:t>
      </w:r>
      <w:r w:rsidR="00594418" w:rsidRPr="00423888">
        <w:rPr>
          <w:rFonts w:cs="Arial"/>
          <w:sz w:val="20"/>
          <w:szCs w:val="20"/>
          <w:lang w:val="sr-Cyrl-RS"/>
        </w:rPr>
        <w:t xml:space="preserve"> и 44/21</w:t>
      </w:r>
      <w:r w:rsidR="006527A6" w:rsidRPr="00423888">
        <w:rPr>
          <w:rFonts w:cs="Arial"/>
          <w:sz w:val="20"/>
          <w:szCs w:val="20"/>
          <w:lang w:val="sr-Cyrl-RS"/>
        </w:rPr>
        <w:t>)</w:t>
      </w:r>
      <w:r w:rsidR="008D31E5" w:rsidRPr="00423888">
        <w:rPr>
          <w:rFonts w:cs="Arial"/>
          <w:sz w:val="20"/>
          <w:szCs w:val="20"/>
          <w:lang w:val="sr-Latn-RS"/>
        </w:rPr>
        <w:t xml:space="preserve">, </w:t>
      </w:r>
      <w:r w:rsidR="0065139B" w:rsidRPr="00423888">
        <w:rPr>
          <w:rFonts w:cs="Arial"/>
          <w:sz w:val="20"/>
          <w:szCs w:val="20"/>
          <w:lang w:val="sr-Cyrl-RS"/>
        </w:rPr>
        <w:t>члана  5</w:t>
      </w:r>
      <w:r w:rsidR="002B631B" w:rsidRPr="00423888">
        <w:rPr>
          <w:rFonts w:cs="Arial"/>
          <w:sz w:val="20"/>
          <w:szCs w:val="20"/>
          <w:lang w:val="sr-Cyrl-CS"/>
        </w:rPr>
        <w:t>2</w:t>
      </w:r>
      <w:r w:rsidR="0065139B" w:rsidRPr="00423888">
        <w:rPr>
          <w:rFonts w:cs="Arial"/>
          <w:sz w:val="20"/>
          <w:szCs w:val="20"/>
          <w:lang w:val="sr-Cyrl-RS"/>
        </w:rPr>
        <w:t xml:space="preserve">. став 1. тачка </w:t>
      </w:r>
      <w:r w:rsidR="002B631B" w:rsidRPr="00423888">
        <w:rPr>
          <w:rFonts w:cs="Arial"/>
          <w:sz w:val="20"/>
          <w:szCs w:val="20"/>
          <w:lang w:val="sr-Cyrl-CS"/>
        </w:rPr>
        <w:t>8</w:t>
      </w:r>
      <w:r w:rsidR="007F1CB6" w:rsidRPr="00423888">
        <w:rPr>
          <w:rFonts w:cs="Arial"/>
          <w:sz w:val="20"/>
          <w:szCs w:val="20"/>
          <w:lang w:val="sr-Cyrl-CS"/>
        </w:rPr>
        <w:t>)</w:t>
      </w:r>
      <w:r w:rsidR="00FF062A" w:rsidRPr="00423888">
        <w:rPr>
          <w:rFonts w:cs="Arial"/>
          <w:sz w:val="20"/>
          <w:szCs w:val="20"/>
          <w:lang w:val="sr-Cyrl-RS"/>
        </w:rPr>
        <w:t xml:space="preserve"> Закона о осигурању („</w:t>
      </w:r>
      <w:r w:rsidR="0065139B" w:rsidRPr="00423888">
        <w:rPr>
          <w:rFonts w:cs="Arial"/>
          <w:sz w:val="20"/>
          <w:szCs w:val="20"/>
          <w:lang w:val="sr-Cyrl-RS"/>
        </w:rPr>
        <w:t>Службени гласник РС”, бр</w:t>
      </w:r>
      <w:r w:rsidR="0065139B" w:rsidRPr="00423888">
        <w:rPr>
          <w:rFonts w:cs="Arial"/>
          <w:sz w:val="20"/>
          <w:szCs w:val="20"/>
          <w:lang w:val="sr-Latn-CS"/>
        </w:rPr>
        <w:t>oj</w:t>
      </w:r>
      <w:r w:rsidR="0065139B" w:rsidRPr="00423888">
        <w:rPr>
          <w:rFonts w:cs="Arial"/>
          <w:sz w:val="20"/>
          <w:szCs w:val="20"/>
          <w:lang w:val="sr-Cyrl-RS"/>
        </w:rPr>
        <w:t xml:space="preserve"> 1</w:t>
      </w:r>
      <w:r w:rsidR="0065139B" w:rsidRPr="00423888">
        <w:rPr>
          <w:rFonts w:cs="Arial"/>
          <w:sz w:val="20"/>
          <w:szCs w:val="20"/>
          <w:lang w:val="sr-Latn-CS"/>
        </w:rPr>
        <w:t>39</w:t>
      </w:r>
      <w:r w:rsidR="0065139B" w:rsidRPr="00423888">
        <w:rPr>
          <w:rFonts w:cs="Arial"/>
          <w:sz w:val="20"/>
          <w:szCs w:val="20"/>
          <w:lang w:val="sr-Cyrl-RS"/>
        </w:rPr>
        <w:t>/1</w:t>
      </w:r>
      <w:r w:rsidR="0065139B" w:rsidRPr="00423888">
        <w:rPr>
          <w:rFonts w:cs="Arial"/>
          <w:sz w:val="20"/>
          <w:szCs w:val="20"/>
          <w:lang w:val="sr-Latn-CS"/>
        </w:rPr>
        <w:t>4</w:t>
      </w:r>
      <w:r w:rsidR="00594418" w:rsidRPr="00423888">
        <w:rPr>
          <w:rFonts w:cs="Arial"/>
          <w:sz w:val="20"/>
          <w:szCs w:val="20"/>
          <w:lang w:val="sr-Cyrl-RS"/>
        </w:rPr>
        <w:t xml:space="preserve"> и 44/21</w:t>
      </w:r>
      <w:r w:rsidR="002F2054" w:rsidRPr="00423888">
        <w:rPr>
          <w:rFonts w:cs="Arial"/>
          <w:sz w:val="20"/>
          <w:szCs w:val="20"/>
          <w:lang w:val="sr-Cyrl-RS"/>
        </w:rPr>
        <w:t>)</w:t>
      </w:r>
      <w:r w:rsidR="0065139B" w:rsidRPr="00423888">
        <w:rPr>
          <w:rFonts w:cs="Arial"/>
          <w:sz w:val="20"/>
          <w:szCs w:val="20"/>
          <w:lang w:val="sr-Cyrl-RS"/>
        </w:rPr>
        <w:t xml:space="preserve"> </w:t>
      </w:r>
      <w:r w:rsidR="002F2054" w:rsidRPr="00423888">
        <w:rPr>
          <w:rFonts w:cs="Arial"/>
          <w:sz w:val="20"/>
          <w:szCs w:val="20"/>
          <w:lang w:val="sr-Cyrl-RS"/>
        </w:rPr>
        <w:t xml:space="preserve">и члана 37. став </w:t>
      </w:r>
      <w:r w:rsidR="00FF062A" w:rsidRPr="00423888">
        <w:rPr>
          <w:rFonts w:cs="Arial"/>
          <w:sz w:val="20"/>
          <w:szCs w:val="20"/>
          <w:lang w:val="sr-Cyrl-RS"/>
        </w:rPr>
        <w:t xml:space="preserve">1. тачка </w:t>
      </w:r>
      <w:r w:rsidR="002C2457" w:rsidRPr="00423888">
        <w:rPr>
          <w:rFonts w:cs="Arial"/>
          <w:sz w:val="20"/>
          <w:szCs w:val="20"/>
          <w:lang w:val="sr-Cyrl-RS"/>
        </w:rPr>
        <w:t>10.</w:t>
      </w:r>
      <w:r w:rsidR="00FF062A" w:rsidRPr="00423888">
        <w:rPr>
          <w:rFonts w:cs="Arial"/>
          <w:sz w:val="20"/>
          <w:szCs w:val="20"/>
          <w:lang w:val="sr-Cyrl-RS"/>
        </w:rPr>
        <w:t>) Статута Компаније „</w:t>
      </w:r>
      <w:r w:rsidR="002F2054" w:rsidRPr="00423888">
        <w:rPr>
          <w:rFonts w:cs="Arial"/>
          <w:sz w:val="20"/>
          <w:szCs w:val="20"/>
          <w:lang w:val="sr-Cyrl-RS"/>
        </w:rPr>
        <w:t xml:space="preserve">Дунав осигурање“ а.д.о. </w:t>
      </w:r>
      <w:r w:rsidR="00423888" w:rsidRPr="00423888">
        <w:rPr>
          <w:rFonts w:cs="Arial"/>
          <w:sz w:val="20"/>
          <w:szCs w:val="20"/>
          <w:lang w:val="sr-Cyrl-RS"/>
        </w:rPr>
        <w:t>(„Службени лист Компаније“, број 16/12, 40/15, 51/15, 9/16, 21/16, 39/18, 18/19, 24/19, 37/21, 11/22</w:t>
      </w:r>
      <w:r w:rsidR="0079135E">
        <w:rPr>
          <w:rFonts w:cs="Arial"/>
          <w:sz w:val="20"/>
          <w:szCs w:val="20"/>
          <w:lang w:val="sr-Latn-RS"/>
        </w:rPr>
        <w:t>,</w:t>
      </w:r>
      <w:r w:rsidR="00423888" w:rsidRPr="00423888">
        <w:rPr>
          <w:rFonts w:cs="Arial"/>
          <w:sz w:val="20"/>
          <w:szCs w:val="20"/>
          <w:lang w:val="sr-Cyrl-RS"/>
        </w:rPr>
        <w:t xml:space="preserve"> 18/22</w:t>
      </w:r>
      <w:r w:rsidR="0079135E">
        <w:rPr>
          <w:rFonts w:cs="Arial"/>
          <w:sz w:val="20"/>
          <w:szCs w:val="20"/>
          <w:lang w:val="sr-Latn-RS"/>
        </w:rPr>
        <w:t xml:space="preserve"> </w:t>
      </w:r>
      <w:r w:rsidR="0079135E">
        <w:rPr>
          <w:rFonts w:cs="Arial"/>
          <w:sz w:val="20"/>
          <w:szCs w:val="20"/>
          <w:lang w:val="sr-Cyrl-RS"/>
        </w:rPr>
        <w:t>и 9/25</w:t>
      </w:r>
      <w:r w:rsidR="00423888" w:rsidRPr="00423888">
        <w:rPr>
          <w:rFonts w:cs="Arial"/>
          <w:sz w:val="20"/>
          <w:szCs w:val="20"/>
          <w:lang w:val="sr-Cyrl-RS"/>
        </w:rPr>
        <w:t xml:space="preserve">), </w:t>
      </w:r>
      <w:r w:rsidR="002F2054" w:rsidRPr="00423888">
        <w:rPr>
          <w:rFonts w:cs="Arial"/>
          <w:sz w:val="20"/>
          <w:szCs w:val="20"/>
          <w:lang w:val="sr-Cyrl-RS"/>
        </w:rPr>
        <w:t xml:space="preserve">Скупштина Компаније на Ванредној седници одржаној дана </w:t>
      </w:r>
      <w:r w:rsidR="0079135E">
        <w:rPr>
          <w:rFonts w:cs="Arial"/>
          <w:sz w:val="20"/>
          <w:szCs w:val="20"/>
          <w:lang w:val="sr-Cyrl-RS"/>
        </w:rPr>
        <w:t>29</w:t>
      </w:r>
      <w:r w:rsidR="002F2054" w:rsidRPr="00423888">
        <w:rPr>
          <w:rFonts w:cs="Arial"/>
          <w:sz w:val="20"/>
          <w:szCs w:val="20"/>
          <w:lang w:val="sr-Cyrl-RS"/>
        </w:rPr>
        <w:t>. јула 20</w:t>
      </w:r>
      <w:r w:rsidR="004633DB" w:rsidRPr="00423888">
        <w:rPr>
          <w:rFonts w:cs="Arial"/>
          <w:sz w:val="20"/>
          <w:szCs w:val="20"/>
          <w:lang w:val="sr-Cyrl-RS"/>
        </w:rPr>
        <w:t>2</w:t>
      </w:r>
      <w:r w:rsidR="0079135E">
        <w:rPr>
          <w:rFonts w:cs="Arial"/>
          <w:sz w:val="20"/>
          <w:szCs w:val="20"/>
          <w:lang w:val="sr-Cyrl-RS"/>
        </w:rPr>
        <w:t>5</w:t>
      </w:r>
      <w:r w:rsidR="002F2054" w:rsidRPr="00423888">
        <w:rPr>
          <w:rFonts w:cs="Arial"/>
          <w:sz w:val="20"/>
          <w:szCs w:val="20"/>
          <w:lang w:val="sr-Cyrl-RS"/>
        </w:rPr>
        <w:t>. године, донела је</w:t>
      </w:r>
    </w:p>
    <w:p w14:paraId="04F604AD" w14:textId="77777777" w:rsidR="00BE26E1" w:rsidRPr="00A35B1E" w:rsidRDefault="00BE26E1">
      <w:pPr>
        <w:rPr>
          <w:rFonts w:cs="Arial"/>
          <w:sz w:val="20"/>
          <w:szCs w:val="20"/>
          <w:lang w:val="sr-Cyrl-RS"/>
        </w:rPr>
      </w:pPr>
    </w:p>
    <w:p w14:paraId="6D1E1DE9" w14:textId="77777777" w:rsidR="00E01677" w:rsidRPr="00A35B1E" w:rsidRDefault="00E01677" w:rsidP="00E01677">
      <w:pPr>
        <w:jc w:val="center"/>
        <w:rPr>
          <w:rFonts w:cs="Arial"/>
          <w:b/>
          <w:bCs/>
          <w:sz w:val="20"/>
          <w:szCs w:val="20"/>
          <w:lang w:val="sr-Cyrl-CS"/>
        </w:rPr>
      </w:pPr>
      <w:r w:rsidRPr="00A35B1E">
        <w:rPr>
          <w:rFonts w:cs="Arial"/>
          <w:b/>
          <w:bCs/>
          <w:sz w:val="20"/>
          <w:szCs w:val="20"/>
          <w:lang w:val="sr-Cyrl-CS"/>
        </w:rPr>
        <w:t>О</w:t>
      </w:r>
      <w:r w:rsidR="004F3435">
        <w:rPr>
          <w:rFonts w:cs="Arial"/>
          <w:b/>
          <w:bCs/>
          <w:sz w:val="20"/>
          <w:szCs w:val="20"/>
          <w:lang w:val="sr-Cyrl-CS"/>
        </w:rPr>
        <w:t xml:space="preserve"> </w:t>
      </w:r>
      <w:r w:rsidRPr="00A35B1E">
        <w:rPr>
          <w:rFonts w:cs="Arial"/>
          <w:b/>
          <w:bCs/>
          <w:sz w:val="20"/>
          <w:szCs w:val="20"/>
          <w:lang w:val="sr-Cyrl-CS"/>
        </w:rPr>
        <w:t xml:space="preserve"> </w:t>
      </w:r>
      <w:r w:rsidRPr="00A35B1E">
        <w:rPr>
          <w:rFonts w:cs="Arial"/>
          <w:b/>
          <w:bCs/>
          <w:sz w:val="20"/>
          <w:szCs w:val="20"/>
          <w:lang w:val="ru-RU"/>
        </w:rPr>
        <w:t>Д  Л  У  К  У</w:t>
      </w:r>
    </w:p>
    <w:p w14:paraId="376E7545" w14:textId="77777777" w:rsidR="00E01677" w:rsidRPr="00A35B1E" w:rsidRDefault="00E01677" w:rsidP="00E01677">
      <w:pPr>
        <w:jc w:val="center"/>
        <w:rPr>
          <w:rFonts w:cs="Arial"/>
          <w:b/>
          <w:bCs/>
          <w:sz w:val="20"/>
          <w:szCs w:val="20"/>
          <w:lang w:val="sr-Cyrl-CS"/>
        </w:rPr>
      </w:pPr>
    </w:p>
    <w:p w14:paraId="549FB72F" w14:textId="77777777" w:rsidR="001A1C79" w:rsidRDefault="001A1C79" w:rsidP="001A1C79">
      <w:pPr>
        <w:jc w:val="center"/>
        <w:rPr>
          <w:rFonts w:cs="Arial"/>
          <w:b/>
          <w:bCs/>
          <w:sz w:val="20"/>
          <w:szCs w:val="20"/>
          <w:lang w:val="sr-Cyrl-CS"/>
        </w:rPr>
      </w:pPr>
      <w:r>
        <w:rPr>
          <w:rFonts w:cs="Arial"/>
          <w:b/>
          <w:bCs/>
          <w:sz w:val="20"/>
          <w:szCs w:val="20"/>
          <w:lang w:val="sr-Cyrl-CS"/>
        </w:rPr>
        <w:t xml:space="preserve">О  УСВАЈАЊУ КОНСОЛИДОВАНИХ ФИНАНСИЈСКИХ ИЗВЕШТАЈА </w:t>
      </w:r>
    </w:p>
    <w:p w14:paraId="0E435773" w14:textId="77777777" w:rsidR="001A1C79" w:rsidRDefault="001A1C79" w:rsidP="001A1C79">
      <w:pPr>
        <w:jc w:val="center"/>
        <w:rPr>
          <w:rFonts w:cs="Arial"/>
          <w:b/>
          <w:bCs/>
          <w:sz w:val="20"/>
          <w:szCs w:val="20"/>
          <w:lang w:val="sr-Cyrl-CS"/>
        </w:rPr>
      </w:pPr>
      <w:r>
        <w:rPr>
          <w:rFonts w:cs="Arial"/>
          <w:b/>
          <w:bCs/>
          <w:sz w:val="20"/>
          <w:szCs w:val="20"/>
          <w:lang w:val="sr-Cyrl-CS"/>
        </w:rPr>
        <w:t>ЗА ПЕРИОД ОД  01.01.202</w:t>
      </w:r>
      <w:r>
        <w:rPr>
          <w:rFonts w:cs="Arial"/>
          <w:b/>
          <w:bCs/>
          <w:sz w:val="20"/>
          <w:szCs w:val="20"/>
          <w:lang w:val="sr-Cyrl-RS"/>
        </w:rPr>
        <w:t>4</w:t>
      </w:r>
      <w:r>
        <w:rPr>
          <w:rFonts w:cs="Arial"/>
          <w:b/>
          <w:bCs/>
          <w:sz w:val="20"/>
          <w:szCs w:val="20"/>
          <w:lang w:val="sr-Cyrl-CS"/>
        </w:rPr>
        <w:t>.  – 31.12.2024.</w:t>
      </w:r>
    </w:p>
    <w:p w14:paraId="487E944B" w14:textId="77777777" w:rsidR="001A1C79" w:rsidRDefault="001A1C79" w:rsidP="001A1C79">
      <w:pPr>
        <w:jc w:val="center"/>
        <w:rPr>
          <w:rFonts w:cs="Arial"/>
          <w:sz w:val="20"/>
          <w:szCs w:val="20"/>
          <w:lang w:val="sr-Cyrl-RS"/>
        </w:rPr>
      </w:pPr>
    </w:p>
    <w:p w14:paraId="3B0BDFF5" w14:textId="77777777" w:rsidR="001A1C79" w:rsidRDefault="001A1C79" w:rsidP="001A1C79">
      <w:pPr>
        <w:rPr>
          <w:rFonts w:cs="Arial"/>
          <w:i/>
          <w:sz w:val="20"/>
          <w:szCs w:val="20"/>
          <w:lang w:val="sr-Cyrl-RS"/>
        </w:rPr>
      </w:pPr>
      <w:r>
        <w:rPr>
          <w:rFonts w:cs="Arial"/>
          <w:b/>
          <w:sz w:val="20"/>
          <w:szCs w:val="20"/>
          <w:lang w:val="sr-Latn-CS"/>
        </w:rPr>
        <w:t>1.</w:t>
      </w:r>
      <w:r>
        <w:rPr>
          <w:rFonts w:cs="Arial"/>
          <w:sz w:val="20"/>
          <w:szCs w:val="20"/>
          <w:lang w:val="sr-Latn-CS"/>
        </w:rPr>
        <w:t xml:space="preserve"> </w:t>
      </w:r>
      <w:r>
        <w:rPr>
          <w:rFonts w:cs="Arial"/>
          <w:sz w:val="20"/>
          <w:szCs w:val="20"/>
          <w:lang w:val="sr-Cyrl-RS"/>
        </w:rPr>
        <w:t>Усвајају се консолидовани финансијски извештаји за период 01.01.2024. до 31.12.2024. са Мишљењем независног ревизора, са оствареним приходима, расходима и резултатом пословања, и то: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53"/>
        <w:gridCol w:w="1701"/>
      </w:tblGrid>
      <w:tr w:rsidR="001A1C79" w14:paraId="32141036" w14:textId="77777777" w:rsidTr="001A1C79">
        <w:trPr>
          <w:trHeight w:val="330"/>
        </w:trPr>
        <w:tc>
          <w:tcPr>
            <w:tcW w:w="7953" w:type="dxa"/>
            <w:noWrap/>
            <w:vAlign w:val="bottom"/>
          </w:tcPr>
          <w:p w14:paraId="519B8442" w14:textId="77777777" w:rsidR="001A1C79" w:rsidRDefault="001A1C79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14:paraId="562DB20A" w14:textId="77777777" w:rsidR="001A1C79" w:rsidRDefault="001A1C79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Latn-CS" w:eastAsia="sr-Latn-CS"/>
              </w:rPr>
            </w:pPr>
            <w:r>
              <w:rPr>
                <w:rFonts w:cs="Arial"/>
                <w:sz w:val="20"/>
                <w:szCs w:val="20"/>
                <w:lang w:val="sr-Cyrl-CS" w:eastAsia="sr-Latn-CS"/>
              </w:rPr>
              <w:t xml:space="preserve">      </w:t>
            </w:r>
            <w:r>
              <w:rPr>
                <w:rFonts w:cs="Arial"/>
                <w:sz w:val="20"/>
                <w:szCs w:val="20"/>
                <w:lang w:val="sr-Latn-CS" w:eastAsia="sr-Latn-CS"/>
              </w:rPr>
              <w:t xml:space="preserve">у </w:t>
            </w:r>
            <w:r>
              <w:rPr>
                <w:rFonts w:cs="Arial"/>
                <w:sz w:val="20"/>
                <w:szCs w:val="20"/>
                <w:lang w:val="sr-Cyrl-CS" w:eastAsia="sr-Latn-CS"/>
              </w:rPr>
              <w:t>000</w:t>
            </w:r>
            <w:r>
              <w:rPr>
                <w:rFonts w:cs="Arial"/>
                <w:sz w:val="20"/>
                <w:szCs w:val="20"/>
                <w:lang w:val="sr-Latn-CS" w:eastAsia="sr-Latn-CS"/>
              </w:rPr>
              <w:t xml:space="preserve"> дин.</w:t>
            </w:r>
          </w:p>
        </w:tc>
      </w:tr>
      <w:tr w:rsidR="001A1C79" w14:paraId="2CB0176F" w14:textId="77777777" w:rsidTr="001A1C79">
        <w:trPr>
          <w:trHeight w:val="214"/>
        </w:trPr>
        <w:tc>
          <w:tcPr>
            <w:tcW w:w="7953" w:type="dxa"/>
            <w:noWrap/>
            <w:vAlign w:val="bottom"/>
          </w:tcPr>
          <w:p w14:paraId="46BEB4A5" w14:textId="77777777" w:rsidR="001A1C79" w:rsidRDefault="001A1C79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noWrap/>
            <w:vAlign w:val="bottom"/>
          </w:tcPr>
          <w:p w14:paraId="1D24ED4B" w14:textId="77777777" w:rsidR="001A1C79" w:rsidRDefault="001A1C79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</w:tr>
      <w:tr w:rsidR="001A1C79" w14:paraId="483E4952" w14:textId="77777777" w:rsidTr="001A1C79">
        <w:trPr>
          <w:trHeight w:val="330"/>
        </w:trPr>
        <w:tc>
          <w:tcPr>
            <w:tcW w:w="7953" w:type="dxa"/>
            <w:shd w:val="clear" w:color="auto" w:fill="FFFFFF"/>
            <w:noWrap/>
            <w:vAlign w:val="center"/>
            <w:hideMark/>
          </w:tcPr>
          <w:p w14:paraId="7A7FD836" w14:textId="77777777" w:rsidR="001A1C79" w:rsidRDefault="001A1C7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1. Пословни  (функционални) приходи                                                                                                  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14:paraId="1596761F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49.219.655</w:t>
            </w:r>
          </w:p>
        </w:tc>
      </w:tr>
      <w:tr w:rsidR="001A1C79" w14:paraId="05DCA795" w14:textId="77777777" w:rsidTr="001A1C79">
        <w:trPr>
          <w:trHeight w:val="330"/>
        </w:trPr>
        <w:tc>
          <w:tcPr>
            <w:tcW w:w="7953" w:type="dxa"/>
            <w:shd w:val="clear" w:color="auto" w:fill="FFFFFF"/>
            <w:noWrap/>
            <w:vAlign w:val="center"/>
            <w:hideMark/>
          </w:tcPr>
          <w:p w14:paraId="188FA243" w14:textId="77777777" w:rsidR="001A1C79" w:rsidRDefault="001A1C79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2. Пословни (функционални) расходи                                              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14:paraId="5950A527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(35.165.814)</w:t>
            </w:r>
          </w:p>
        </w:tc>
      </w:tr>
      <w:tr w:rsidR="001A1C79" w14:paraId="0EAB1729" w14:textId="77777777" w:rsidTr="001A1C79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D15AD82" w14:textId="77777777" w:rsidR="001A1C79" w:rsidRDefault="001A1C79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3. Бруто пословни резултат - добит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3AE3EC6" w14:textId="77777777" w:rsidR="001A1C79" w:rsidRDefault="001A1C79">
            <w:pPr>
              <w:jc w:val="righ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14.053.841</w:t>
            </w:r>
          </w:p>
        </w:tc>
      </w:tr>
      <w:tr w:rsidR="001A1C79" w14:paraId="2564FD45" w14:textId="77777777" w:rsidTr="001A1C79">
        <w:trPr>
          <w:trHeight w:val="330"/>
        </w:trPr>
        <w:tc>
          <w:tcPr>
            <w:tcW w:w="7953" w:type="dxa"/>
            <w:shd w:val="clear" w:color="auto" w:fill="FFFFFF"/>
            <w:noWrap/>
            <w:vAlign w:val="center"/>
            <w:hideMark/>
          </w:tcPr>
          <w:p w14:paraId="54A44294" w14:textId="77777777" w:rsidR="001A1C79" w:rsidRDefault="001A1C79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 Приходи од инвестирања средстава осигурања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14:paraId="3C9B1AEE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2.218.052</w:t>
            </w:r>
          </w:p>
        </w:tc>
      </w:tr>
      <w:tr w:rsidR="001A1C79" w14:paraId="41C255F6" w14:textId="77777777" w:rsidTr="001A1C79">
        <w:trPr>
          <w:trHeight w:val="330"/>
        </w:trPr>
        <w:tc>
          <w:tcPr>
            <w:tcW w:w="7953" w:type="dxa"/>
            <w:shd w:val="clear" w:color="auto" w:fill="FFFFFF"/>
            <w:noWrap/>
            <w:vAlign w:val="center"/>
            <w:hideMark/>
          </w:tcPr>
          <w:p w14:paraId="2E550D9E" w14:textId="77777777" w:rsidR="001A1C79" w:rsidRDefault="001A1C79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 Расходи по основу инвестирања средстава  осигурања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14:paraId="0FF8402A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(61.883)</w:t>
            </w:r>
          </w:p>
        </w:tc>
      </w:tr>
      <w:tr w:rsidR="001A1C79" w14:paraId="63587421" w14:textId="77777777" w:rsidTr="001A1C79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7689BE0" w14:textId="77777777" w:rsidR="001A1C79" w:rsidRDefault="001A1C79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6. Добитак из инвестиционе активности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330D496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2.156.169</w:t>
            </w:r>
          </w:p>
        </w:tc>
      </w:tr>
      <w:tr w:rsidR="001A1C79" w14:paraId="5D90987C" w14:textId="77777777" w:rsidTr="001A1C79">
        <w:trPr>
          <w:trHeight w:val="330"/>
        </w:trPr>
        <w:tc>
          <w:tcPr>
            <w:tcW w:w="7953" w:type="dxa"/>
            <w:shd w:val="clear" w:color="auto" w:fill="FFFFFF"/>
            <w:noWrap/>
            <w:vAlign w:val="center"/>
            <w:hideMark/>
          </w:tcPr>
          <w:p w14:paraId="536BF692" w14:textId="77777777" w:rsidR="001A1C79" w:rsidRDefault="001A1C79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7. Трошкови спровођења осигурања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14:paraId="6FDF1E0C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12.318.573</w:t>
            </w:r>
          </w:p>
        </w:tc>
      </w:tr>
      <w:tr w:rsidR="001A1C79" w14:paraId="14BA9BBE" w14:textId="77777777" w:rsidTr="001A1C79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F36BD11" w14:textId="77777777" w:rsidR="001A1C79" w:rsidRDefault="001A1C79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8. Пословни резултат -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1FFFDDB" w14:textId="77777777" w:rsidR="001A1C79" w:rsidRDefault="001A1C79">
            <w:pPr>
              <w:jc w:val="righ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3.891.437</w:t>
            </w:r>
          </w:p>
        </w:tc>
      </w:tr>
      <w:tr w:rsidR="001A1C79" w14:paraId="5D0A8576" w14:textId="77777777" w:rsidTr="001A1C79">
        <w:trPr>
          <w:trHeight w:val="330"/>
        </w:trPr>
        <w:tc>
          <w:tcPr>
            <w:tcW w:w="7953" w:type="dxa"/>
            <w:shd w:val="clear" w:color="auto" w:fill="FFFFFF"/>
            <w:noWrap/>
            <w:vAlign w:val="center"/>
            <w:hideMark/>
          </w:tcPr>
          <w:p w14:paraId="55F5920D" w14:textId="77777777" w:rsidR="001A1C79" w:rsidRDefault="001A1C79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9. Финансијски приходи 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14:paraId="48F0E83F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229.837</w:t>
            </w:r>
          </w:p>
        </w:tc>
      </w:tr>
      <w:tr w:rsidR="001A1C79" w14:paraId="498DF558" w14:textId="77777777" w:rsidTr="001A1C79">
        <w:trPr>
          <w:trHeight w:val="330"/>
        </w:trPr>
        <w:tc>
          <w:tcPr>
            <w:tcW w:w="7953" w:type="dxa"/>
            <w:shd w:val="clear" w:color="auto" w:fill="FFFFFF"/>
            <w:noWrap/>
            <w:vAlign w:val="center"/>
            <w:hideMark/>
          </w:tcPr>
          <w:p w14:paraId="77AEF221" w14:textId="77777777" w:rsidR="001A1C79" w:rsidRDefault="001A1C79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10. Финансијски расходи 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14:paraId="0D8BDC45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(496.935)</w:t>
            </w:r>
          </w:p>
        </w:tc>
      </w:tr>
      <w:tr w:rsidR="001A1C79" w14:paraId="325BA112" w14:textId="77777777" w:rsidTr="001A1C79">
        <w:trPr>
          <w:trHeight w:val="330"/>
        </w:trPr>
        <w:tc>
          <w:tcPr>
            <w:tcW w:w="7953" w:type="dxa"/>
            <w:shd w:val="clear" w:color="auto" w:fill="FFFFFF"/>
            <w:noWrap/>
            <w:vAlign w:val="center"/>
            <w:hideMark/>
          </w:tcPr>
          <w:p w14:paraId="660A063C" w14:textId="77777777" w:rsidR="001A1C79" w:rsidRDefault="001A1C79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11. Приходи од усклађивања вредности потраживања и друге мовине 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14:paraId="299E20C3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1.439.609</w:t>
            </w:r>
          </w:p>
        </w:tc>
      </w:tr>
      <w:tr w:rsidR="001A1C79" w14:paraId="5BEC0959" w14:textId="77777777" w:rsidTr="001A1C79">
        <w:trPr>
          <w:trHeight w:val="330"/>
        </w:trPr>
        <w:tc>
          <w:tcPr>
            <w:tcW w:w="7953" w:type="dxa"/>
            <w:shd w:val="clear" w:color="auto" w:fill="FFFFFF"/>
            <w:noWrap/>
            <w:vAlign w:val="center"/>
            <w:hideMark/>
          </w:tcPr>
          <w:p w14:paraId="003F0D47" w14:textId="77777777" w:rsidR="001A1C79" w:rsidRDefault="001A1C79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12. Расходи по основу обезвређења потраживања и  друге имовине 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14:paraId="0DED1930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(1.484.023)</w:t>
            </w:r>
          </w:p>
        </w:tc>
      </w:tr>
      <w:tr w:rsidR="001A1C79" w14:paraId="318CFF72" w14:textId="77777777" w:rsidTr="001A1C79">
        <w:trPr>
          <w:trHeight w:val="330"/>
        </w:trPr>
        <w:tc>
          <w:tcPr>
            <w:tcW w:w="7953" w:type="dxa"/>
            <w:shd w:val="clear" w:color="auto" w:fill="FFFFFF"/>
            <w:noWrap/>
            <w:vAlign w:val="center"/>
            <w:hideMark/>
          </w:tcPr>
          <w:p w14:paraId="092F8B69" w14:textId="77777777" w:rsidR="001A1C79" w:rsidRDefault="001A1C79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13. Остали приходи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14:paraId="0003EC4D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359.442</w:t>
            </w:r>
          </w:p>
        </w:tc>
      </w:tr>
      <w:tr w:rsidR="001A1C79" w14:paraId="78845B34" w14:textId="77777777" w:rsidTr="001A1C79">
        <w:trPr>
          <w:trHeight w:val="330"/>
        </w:trPr>
        <w:tc>
          <w:tcPr>
            <w:tcW w:w="7953" w:type="dxa"/>
            <w:shd w:val="clear" w:color="auto" w:fill="FFFFFF"/>
            <w:noWrap/>
            <w:vAlign w:val="center"/>
            <w:hideMark/>
          </w:tcPr>
          <w:p w14:paraId="0930781C" w14:textId="77777777" w:rsidR="001A1C79" w:rsidRDefault="001A1C79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14. Остали расходи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14:paraId="237C743F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(127.596)</w:t>
            </w:r>
          </w:p>
        </w:tc>
      </w:tr>
      <w:tr w:rsidR="001A1C79" w14:paraId="076C885A" w14:textId="77777777" w:rsidTr="001A1C79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8ABD8EF" w14:textId="77777777" w:rsidR="001A1C79" w:rsidRDefault="001A1C79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15. Добитак из редовног пословања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3AE0E6F" w14:textId="77777777" w:rsidR="001A1C79" w:rsidRDefault="001A1C79">
            <w:pPr>
              <w:jc w:val="righ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3.811.771</w:t>
            </w:r>
          </w:p>
        </w:tc>
      </w:tr>
      <w:tr w:rsidR="001A1C79" w14:paraId="0E0DDBDD" w14:textId="77777777" w:rsidTr="001A1C79">
        <w:trPr>
          <w:trHeight w:val="330"/>
        </w:trPr>
        <w:tc>
          <w:tcPr>
            <w:tcW w:w="7953" w:type="dxa"/>
            <w:shd w:val="clear" w:color="auto" w:fill="FFFFFF"/>
            <w:noWrap/>
            <w:vAlign w:val="center"/>
            <w:hideMark/>
          </w:tcPr>
          <w:p w14:paraId="69B797DE" w14:textId="77777777" w:rsidR="001A1C79" w:rsidRDefault="001A1C79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16. Нето добитак пословања које се обуставља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14:paraId="434A222C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1A1C79" w14:paraId="08631A1E" w14:textId="77777777" w:rsidTr="001A1C79">
        <w:trPr>
          <w:trHeight w:val="330"/>
        </w:trPr>
        <w:tc>
          <w:tcPr>
            <w:tcW w:w="7953" w:type="dxa"/>
            <w:shd w:val="clear" w:color="auto" w:fill="FFFFFF"/>
            <w:noWrap/>
            <w:vAlign w:val="center"/>
            <w:hideMark/>
          </w:tcPr>
          <w:p w14:paraId="44B853A6" w14:textId="77777777" w:rsidR="001A1C79" w:rsidRDefault="001A1C79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17. Нето губитак пословања које се обуставља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14:paraId="6E6DE124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(22.560)</w:t>
            </w:r>
          </w:p>
        </w:tc>
      </w:tr>
      <w:tr w:rsidR="001A1C79" w14:paraId="094BD4B1" w14:textId="77777777" w:rsidTr="001A1C79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CEDA413" w14:textId="77777777" w:rsidR="001A1C79" w:rsidRDefault="001A1C79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18. Добитак пре опорезивања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3BC4911" w14:textId="77777777" w:rsidR="001A1C79" w:rsidRDefault="001A1C79">
            <w:pPr>
              <w:jc w:val="righ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3.789.211</w:t>
            </w:r>
          </w:p>
        </w:tc>
      </w:tr>
      <w:tr w:rsidR="001A1C79" w14:paraId="61BA9641" w14:textId="77777777" w:rsidTr="001A1C79">
        <w:trPr>
          <w:trHeight w:val="330"/>
        </w:trPr>
        <w:tc>
          <w:tcPr>
            <w:tcW w:w="7953" w:type="dxa"/>
            <w:shd w:val="clear" w:color="auto" w:fill="FFFFFF"/>
            <w:noWrap/>
            <w:vAlign w:val="center"/>
            <w:hideMark/>
          </w:tcPr>
          <w:p w14:paraId="3D2B30AA" w14:textId="77777777" w:rsidR="001A1C79" w:rsidRDefault="001A1C79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19. Порез на добитак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14:paraId="3CF6C399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(355.700)</w:t>
            </w:r>
          </w:p>
        </w:tc>
      </w:tr>
      <w:tr w:rsidR="001A1C79" w14:paraId="461C8D9C" w14:textId="77777777" w:rsidTr="001A1C79">
        <w:trPr>
          <w:trHeight w:val="330"/>
        </w:trPr>
        <w:tc>
          <w:tcPr>
            <w:tcW w:w="7953" w:type="dxa"/>
            <w:shd w:val="clear" w:color="auto" w:fill="FFFFFF"/>
            <w:noWrap/>
            <w:vAlign w:val="center"/>
            <w:hideMark/>
          </w:tcPr>
          <w:p w14:paraId="4E231501" w14:textId="77777777" w:rsidR="001A1C79" w:rsidRDefault="001A1C79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20. Добитак по основу промена одложених пореских средстава и обавеза 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14:paraId="32E99597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41.817</w:t>
            </w:r>
          </w:p>
        </w:tc>
      </w:tr>
      <w:tr w:rsidR="001A1C79" w14:paraId="4E0A6FF5" w14:textId="77777777" w:rsidTr="001A1C79">
        <w:trPr>
          <w:trHeight w:val="330"/>
        </w:trPr>
        <w:tc>
          <w:tcPr>
            <w:tcW w:w="7953" w:type="dxa"/>
            <w:shd w:val="clear" w:color="auto" w:fill="FFFFFF"/>
            <w:noWrap/>
            <w:vAlign w:val="center"/>
            <w:hideMark/>
          </w:tcPr>
          <w:p w14:paraId="507165A6" w14:textId="77777777" w:rsidR="001A1C79" w:rsidRDefault="001A1C79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21. Губитак по основу промена одложених пореских средстава и креирања одложених пореских обавеза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14:paraId="29557230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(8.312)</w:t>
            </w:r>
          </w:p>
        </w:tc>
      </w:tr>
      <w:tr w:rsidR="001A1C79" w14:paraId="1B5BBF98" w14:textId="77777777" w:rsidTr="001A1C79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175DFA7" w14:textId="77777777" w:rsidR="001A1C79" w:rsidRDefault="001A1C79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НЕТО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211AE63" w14:textId="77777777" w:rsidR="001A1C79" w:rsidRDefault="001A1C79">
            <w:pPr>
              <w:jc w:val="righ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3.467.016</w:t>
            </w:r>
          </w:p>
        </w:tc>
      </w:tr>
    </w:tbl>
    <w:p w14:paraId="29D1EEF8" w14:textId="77777777" w:rsidR="001A1C79" w:rsidRDefault="001A1C79" w:rsidP="001A1C79">
      <w:pPr>
        <w:ind w:left="7200"/>
        <w:jc w:val="left"/>
        <w:rPr>
          <w:rFonts w:cs="Arial"/>
          <w:i/>
          <w:sz w:val="20"/>
          <w:szCs w:val="20"/>
          <w:lang w:val="sr-Cyrl-RS"/>
        </w:rPr>
      </w:pPr>
    </w:p>
    <w:p w14:paraId="75C95986" w14:textId="77777777" w:rsidR="001A1C79" w:rsidRDefault="001A1C79" w:rsidP="001A1C79">
      <w:pPr>
        <w:rPr>
          <w:rFonts w:cs="Arial"/>
          <w:sz w:val="20"/>
          <w:szCs w:val="20"/>
          <w:lang w:val="sr-Cyrl-RS"/>
        </w:rPr>
      </w:pPr>
      <w:r>
        <w:rPr>
          <w:rFonts w:cs="Arial"/>
          <w:b/>
          <w:sz w:val="20"/>
          <w:szCs w:val="20"/>
          <w:lang w:val="sr-Latn-CS"/>
        </w:rPr>
        <w:t>2.</w:t>
      </w:r>
      <w:r>
        <w:rPr>
          <w:rFonts w:cs="Arial"/>
          <w:sz w:val="20"/>
          <w:szCs w:val="20"/>
          <w:lang w:val="sr-Latn-CS"/>
        </w:rPr>
        <w:t xml:space="preserve"> </w:t>
      </w:r>
      <w:r>
        <w:rPr>
          <w:rFonts w:cs="Arial"/>
          <w:sz w:val="20"/>
          <w:szCs w:val="20"/>
          <w:lang w:val="sr-Cyrl-RS"/>
        </w:rPr>
        <w:t>Утврђује се добитак у следећем износу: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53"/>
        <w:gridCol w:w="1701"/>
      </w:tblGrid>
      <w:tr w:rsidR="001A1C79" w14:paraId="6BF04581" w14:textId="77777777" w:rsidTr="001A1C79">
        <w:trPr>
          <w:trHeight w:val="330"/>
        </w:trPr>
        <w:tc>
          <w:tcPr>
            <w:tcW w:w="7953" w:type="dxa"/>
            <w:noWrap/>
            <w:vAlign w:val="bottom"/>
          </w:tcPr>
          <w:p w14:paraId="487C5F6E" w14:textId="77777777" w:rsidR="001A1C79" w:rsidRDefault="001A1C79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14:paraId="6665D6DA" w14:textId="77777777" w:rsidR="001A1C79" w:rsidRDefault="001A1C79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Latn-CS" w:eastAsia="sr-Latn-CS"/>
              </w:rPr>
            </w:pPr>
            <w:r>
              <w:rPr>
                <w:rFonts w:cs="Arial"/>
                <w:sz w:val="20"/>
                <w:szCs w:val="20"/>
                <w:lang w:val="sr-Cyrl-CS" w:eastAsia="sr-Latn-CS"/>
              </w:rPr>
              <w:t xml:space="preserve">      </w:t>
            </w:r>
            <w:r>
              <w:rPr>
                <w:rFonts w:cs="Arial"/>
                <w:sz w:val="20"/>
                <w:szCs w:val="20"/>
                <w:lang w:val="sr-Latn-CS" w:eastAsia="sr-Latn-CS"/>
              </w:rPr>
              <w:t xml:space="preserve">у </w:t>
            </w:r>
            <w:r>
              <w:rPr>
                <w:rFonts w:cs="Arial"/>
                <w:sz w:val="20"/>
                <w:szCs w:val="20"/>
                <w:lang w:val="sr-Cyrl-CS" w:eastAsia="sr-Latn-CS"/>
              </w:rPr>
              <w:t>000</w:t>
            </w:r>
            <w:r>
              <w:rPr>
                <w:rFonts w:cs="Arial"/>
                <w:sz w:val="20"/>
                <w:szCs w:val="20"/>
                <w:lang w:val="sr-Latn-CS" w:eastAsia="sr-Latn-CS"/>
              </w:rPr>
              <w:t xml:space="preserve"> дин.</w:t>
            </w:r>
          </w:p>
        </w:tc>
      </w:tr>
      <w:tr w:rsidR="001A1C79" w14:paraId="3F81C96A" w14:textId="77777777" w:rsidTr="001A1C79">
        <w:trPr>
          <w:trHeight w:val="80"/>
        </w:trPr>
        <w:tc>
          <w:tcPr>
            <w:tcW w:w="7953" w:type="dxa"/>
            <w:noWrap/>
            <w:vAlign w:val="bottom"/>
          </w:tcPr>
          <w:p w14:paraId="7BA75DAC" w14:textId="77777777" w:rsidR="001A1C79" w:rsidRDefault="001A1C79">
            <w:pPr>
              <w:tabs>
                <w:tab w:val="left" w:pos="9214"/>
              </w:tabs>
              <w:rPr>
                <w:rFonts w:cs="Arial"/>
                <w:sz w:val="10"/>
                <w:szCs w:val="10"/>
                <w:lang w:val="sr-Cyrl-CS" w:eastAsia="sr-Latn-CS"/>
              </w:rPr>
            </w:pPr>
          </w:p>
        </w:tc>
        <w:tc>
          <w:tcPr>
            <w:tcW w:w="1701" w:type="dxa"/>
            <w:noWrap/>
            <w:vAlign w:val="bottom"/>
          </w:tcPr>
          <w:p w14:paraId="5EC17A68" w14:textId="77777777" w:rsidR="001A1C79" w:rsidRDefault="001A1C79">
            <w:pPr>
              <w:tabs>
                <w:tab w:val="left" w:pos="9214"/>
              </w:tabs>
              <w:jc w:val="right"/>
              <w:rPr>
                <w:rFonts w:cs="Arial"/>
                <w:sz w:val="10"/>
                <w:szCs w:val="10"/>
                <w:lang w:val="sr-Cyrl-CS" w:eastAsia="sr-Latn-CS"/>
              </w:rPr>
            </w:pPr>
          </w:p>
        </w:tc>
      </w:tr>
      <w:tr w:rsidR="001A1C79" w14:paraId="5407D0DE" w14:textId="77777777" w:rsidTr="001A1C79">
        <w:trPr>
          <w:trHeight w:val="330"/>
        </w:trPr>
        <w:tc>
          <w:tcPr>
            <w:tcW w:w="7953" w:type="dxa"/>
            <w:shd w:val="clear" w:color="auto" w:fill="FFFFFF"/>
            <w:noWrap/>
            <w:vAlign w:val="center"/>
            <w:hideMark/>
          </w:tcPr>
          <w:p w14:paraId="7118B4FB" w14:textId="77777777" w:rsidR="001A1C79" w:rsidRDefault="001A1C7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Добитак пре опорезивања                                            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14:paraId="5BE3FA57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3.789.211</w:t>
            </w:r>
          </w:p>
        </w:tc>
      </w:tr>
      <w:tr w:rsidR="001A1C79" w14:paraId="1C25810B" w14:textId="77777777" w:rsidTr="001A1C79">
        <w:trPr>
          <w:trHeight w:val="330"/>
        </w:trPr>
        <w:tc>
          <w:tcPr>
            <w:tcW w:w="7953" w:type="dxa"/>
            <w:shd w:val="clear" w:color="auto" w:fill="FFFFFF"/>
            <w:noWrap/>
            <w:vAlign w:val="center"/>
            <w:hideMark/>
          </w:tcPr>
          <w:p w14:paraId="4AE4B8C1" w14:textId="77777777" w:rsidR="001A1C79" w:rsidRDefault="001A1C79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Порез на добитак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14:paraId="4390915D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(355.700)</w:t>
            </w:r>
          </w:p>
        </w:tc>
      </w:tr>
      <w:tr w:rsidR="001A1C79" w14:paraId="37E518E9" w14:textId="77777777" w:rsidTr="001A1C79">
        <w:trPr>
          <w:trHeight w:val="330"/>
        </w:trPr>
        <w:tc>
          <w:tcPr>
            <w:tcW w:w="7953" w:type="dxa"/>
            <w:shd w:val="clear" w:color="auto" w:fill="FFFFFF"/>
            <w:noWrap/>
            <w:vAlign w:val="center"/>
            <w:hideMark/>
          </w:tcPr>
          <w:p w14:paraId="65D437D2" w14:textId="77777777" w:rsidR="001A1C79" w:rsidRDefault="001A1C79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Добитак по основу креирања одложених пореских средстава и смањења одложених пореских обавеза 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14:paraId="196E4F4E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41.817</w:t>
            </w:r>
          </w:p>
        </w:tc>
      </w:tr>
      <w:tr w:rsidR="001A1C79" w14:paraId="5141F36A" w14:textId="77777777" w:rsidTr="001A1C79">
        <w:trPr>
          <w:trHeight w:val="330"/>
        </w:trPr>
        <w:tc>
          <w:tcPr>
            <w:tcW w:w="7953" w:type="dxa"/>
            <w:shd w:val="clear" w:color="auto" w:fill="FFFFFF"/>
            <w:noWrap/>
            <w:vAlign w:val="center"/>
            <w:hideMark/>
          </w:tcPr>
          <w:p w14:paraId="6AF9779C" w14:textId="77777777" w:rsidR="001A1C79" w:rsidRDefault="001A1C79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Губитак по основу промена одложених пореских средстава и обавеза 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14:paraId="7F6E9B1F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(8.312)</w:t>
            </w:r>
          </w:p>
        </w:tc>
      </w:tr>
      <w:tr w:rsidR="001A1C79" w14:paraId="45A300FA" w14:textId="77777777" w:rsidTr="001A1C79">
        <w:trPr>
          <w:trHeight w:val="104"/>
        </w:trPr>
        <w:tc>
          <w:tcPr>
            <w:tcW w:w="7953" w:type="dxa"/>
            <w:shd w:val="clear" w:color="auto" w:fill="FFFFFF"/>
            <w:noWrap/>
            <w:vAlign w:val="center"/>
            <w:hideMark/>
          </w:tcPr>
          <w:p w14:paraId="6A240CC9" w14:textId="77777777" w:rsidR="001A1C79" w:rsidRDefault="001A1C79">
            <w:pPr>
              <w:jc w:val="left"/>
              <w:rPr>
                <w:rFonts w:cs="Arial"/>
                <w:sz w:val="10"/>
                <w:szCs w:val="10"/>
              </w:rPr>
            </w:pPr>
            <w:r>
              <w:rPr>
                <w:rFonts w:cs="Arial"/>
                <w:sz w:val="10"/>
                <w:szCs w:val="10"/>
              </w:rPr>
              <w:t> </w:t>
            </w:r>
          </w:p>
        </w:tc>
        <w:tc>
          <w:tcPr>
            <w:tcW w:w="1701" w:type="dxa"/>
            <w:shd w:val="clear" w:color="auto" w:fill="FFFFFF"/>
            <w:noWrap/>
            <w:vAlign w:val="center"/>
          </w:tcPr>
          <w:p w14:paraId="040B6EB6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1A1C79" w14:paraId="14FB589D" w14:textId="77777777" w:rsidTr="001A1C79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9694DE4" w14:textId="77777777" w:rsidR="001A1C79" w:rsidRDefault="001A1C79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Нето добитак за расподелу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14:paraId="77DDD9D9" w14:textId="77777777" w:rsidR="001A1C79" w:rsidRDefault="001A1C79">
            <w:pPr>
              <w:jc w:val="righ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3.467.016</w:t>
            </w:r>
          </w:p>
        </w:tc>
      </w:tr>
    </w:tbl>
    <w:p w14:paraId="09833F67" w14:textId="77777777" w:rsidR="001A1C79" w:rsidRDefault="001A1C79" w:rsidP="001A1C79">
      <w:pPr>
        <w:ind w:left="360"/>
        <w:rPr>
          <w:rFonts w:cs="Arial"/>
          <w:sz w:val="20"/>
          <w:szCs w:val="20"/>
          <w:lang w:val="sr-Cyrl-RS"/>
        </w:rPr>
      </w:pPr>
    </w:p>
    <w:p w14:paraId="0B240705" w14:textId="77777777" w:rsidR="001A1C79" w:rsidRDefault="001A1C79" w:rsidP="001A1C79">
      <w:pPr>
        <w:rPr>
          <w:rFonts w:cs="Arial"/>
          <w:sz w:val="20"/>
          <w:szCs w:val="20"/>
          <w:lang w:val="sr-Cyrl-RS"/>
        </w:rPr>
      </w:pPr>
      <w:r>
        <w:rPr>
          <w:rFonts w:cs="Arial"/>
          <w:b/>
          <w:sz w:val="20"/>
          <w:szCs w:val="20"/>
          <w:lang w:val="sr-Latn-CS"/>
        </w:rPr>
        <w:t>3.</w:t>
      </w:r>
      <w:r>
        <w:rPr>
          <w:rFonts w:cs="Arial"/>
          <w:sz w:val="20"/>
          <w:szCs w:val="20"/>
          <w:lang w:val="sr-Latn-CS"/>
        </w:rPr>
        <w:t xml:space="preserve"> </w:t>
      </w:r>
      <w:r>
        <w:rPr>
          <w:rFonts w:cs="Arial"/>
          <w:sz w:val="20"/>
          <w:szCs w:val="20"/>
          <w:lang w:val="sr-Cyrl-RS"/>
        </w:rPr>
        <w:t>Стање активе на дан 31.12.2024. године је следеће: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53"/>
        <w:gridCol w:w="1701"/>
      </w:tblGrid>
      <w:tr w:rsidR="001A1C79" w14:paraId="7BB3F41D" w14:textId="77777777" w:rsidTr="001A1C79">
        <w:trPr>
          <w:trHeight w:val="330"/>
        </w:trPr>
        <w:tc>
          <w:tcPr>
            <w:tcW w:w="7953" w:type="dxa"/>
            <w:noWrap/>
            <w:vAlign w:val="center"/>
          </w:tcPr>
          <w:p w14:paraId="002E11ED" w14:textId="77777777" w:rsidR="001A1C79" w:rsidRDefault="001A1C79">
            <w:pPr>
              <w:rPr>
                <w:rFonts w:cs="Arial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0272730A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sr-Cyrl-CS"/>
              </w:rPr>
              <w:t xml:space="preserve">      у 000 дин.</w:t>
            </w:r>
          </w:p>
        </w:tc>
      </w:tr>
      <w:tr w:rsidR="001A1C79" w14:paraId="6CE7DF51" w14:textId="77777777" w:rsidTr="001A1C79">
        <w:trPr>
          <w:trHeight w:val="161"/>
        </w:trPr>
        <w:tc>
          <w:tcPr>
            <w:tcW w:w="7953" w:type="dxa"/>
            <w:noWrap/>
            <w:vAlign w:val="center"/>
          </w:tcPr>
          <w:p w14:paraId="41A8EE91" w14:textId="77777777" w:rsidR="001A1C79" w:rsidRDefault="001A1C79">
            <w:pPr>
              <w:rPr>
                <w:rFonts w:cs="Arial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noWrap/>
            <w:vAlign w:val="center"/>
          </w:tcPr>
          <w:p w14:paraId="08D4F5D7" w14:textId="77777777" w:rsidR="001A1C79" w:rsidRDefault="001A1C79">
            <w:pPr>
              <w:jc w:val="right"/>
              <w:rPr>
                <w:rFonts w:cs="Arial"/>
                <w:sz w:val="10"/>
                <w:szCs w:val="10"/>
                <w:lang w:val="sr-Cyrl-CS"/>
              </w:rPr>
            </w:pPr>
          </w:p>
        </w:tc>
      </w:tr>
      <w:tr w:rsidR="001A1C79" w14:paraId="5A97AE7D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166F18B2" w14:textId="77777777" w:rsidR="001A1C79" w:rsidRDefault="001A1C79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I. Стална имовина-улагања</w:t>
            </w:r>
          </w:p>
        </w:tc>
        <w:tc>
          <w:tcPr>
            <w:tcW w:w="1701" w:type="dxa"/>
            <w:noWrap/>
            <w:vAlign w:val="center"/>
            <w:hideMark/>
          </w:tcPr>
          <w:p w14:paraId="3F13184A" w14:textId="77777777" w:rsidR="001A1C79" w:rsidRDefault="001A1C79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20.769.239</w:t>
            </w:r>
          </w:p>
        </w:tc>
      </w:tr>
      <w:tr w:rsidR="001A1C79" w14:paraId="51632ED3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080DE8ED" w14:textId="77777777" w:rsidR="001A1C79" w:rsidRDefault="001A1C7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 Нематеријална улагања и софтвер</w:t>
            </w:r>
          </w:p>
        </w:tc>
        <w:tc>
          <w:tcPr>
            <w:tcW w:w="1701" w:type="dxa"/>
            <w:noWrap/>
            <w:vAlign w:val="center"/>
            <w:hideMark/>
          </w:tcPr>
          <w:p w14:paraId="18AD74B6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224.651</w:t>
            </w:r>
          </w:p>
        </w:tc>
      </w:tr>
      <w:tr w:rsidR="001A1C79" w14:paraId="57139E34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65084425" w14:textId="77777777" w:rsidR="001A1C79" w:rsidRDefault="001A1C7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 Некретнине, постројења и опрема</w:t>
            </w:r>
          </w:p>
        </w:tc>
        <w:tc>
          <w:tcPr>
            <w:tcW w:w="1701" w:type="dxa"/>
            <w:noWrap/>
            <w:vAlign w:val="center"/>
            <w:hideMark/>
          </w:tcPr>
          <w:p w14:paraId="092B2413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19.174.937</w:t>
            </w:r>
          </w:p>
        </w:tc>
      </w:tr>
      <w:tr w:rsidR="001A1C79" w14:paraId="3B290F9D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26A91EAA" w14:textId="77777777" w:rsidR="001A1C79" w:rsidRDefault="001A1C7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 Дугорочни финансијски пласмани</w:t>
            </w:r>
          </w:p>
        </w:tc>
        <w:tc>
          <w:tcPr>
            <w:tcW w:w="1701" w:type="dxa"/>
            <w:noWrap/>
            <w:vAlign w:val="center"/>
            <w:hideMark/>
          </w:tcPr>
          <w:p w14:paraId="410A1734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286.438</w:t>
            </w:r>
          </w:p>
        </w:tc>
      </w:tr>
      <w:tr w:rsidR="001A1C79" w14:paraId="4C17BD3D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3148DF31" w14:textId="77777777" w:rsidR="001A1C79" w:rsidRDefault="001A1C7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-  </w:t>
            </w:r>
            <w:r>
              <w:rPr>
                <w:rFonts w:cs="Arial"/>
                <w:sz w:val="20"/>
                <w:szCs w:val="20"/>
                <w:lang w:val="sr-Cyrl-RS"/>
              </w:rPr>
              <w:t>Остала д</w:t>
            </w:r>
            <w:r>
              <w:rPr>
                <w:rFonts w:cs="Arial"/>
                <w:sz w:val="20"/>
                <w:szCs w:val="20"/>
              </w:rPr>
              <w:t>угорочнa средства</w:t>
            </w:r>
          </w:p>
        </w:tc>
        <w:tc>
          <w:tcPr>
            <w:tcW w:w="1701" w:type="dxa"/>
            <w:noWrap/>
            <w:vAlign w:val="center"/>
            <w:hideMark/>
          </w:tcPr>
          <w:p w14:paraId="53A71685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1.083.211</w:t>
            </w:r>
          </w:p>
        </w:tc>
      </w:tr>
      <w:tr w:rsidR="001A1C79" w14:paraId="0FF21241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45C3AD98" w14:textId="77777777" w:rsidR="001A1C79" w:rsidRDefault="001A1C79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II. Обртна имовина</w:t>
            </w:r>
          </w:p>
        </w:tc>
        <w:tc>
          <w:tcPr>
            <w:tcW w:w="1701" w:type="dxa"/>
            <w:noWrap/>
            <w:vAlign w:val="center"/>
            <w:hideMark/>
          </w:tcPr>
          <w:p w14:paraId="7EE7714A" w14:textId="77777777" w:rsidR="001A1C79" w:rsidRDefault="001A1C79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76.564.241</w:t>
            </w:r>
          </w:p>
        </w:tc>
      </w:tr>
      <w:tr w:rsidR="001A1C79" w14:paraId="758EF9A9" w14:textId="77777777" w:rsidTr="001A1C79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4B31084" w14:textId="77777777" w:rsidR="001A1C79" w:rsidRDefault="001A1C79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УКУПНА АКТИВА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48D8E0A" w14:textId="77777777" w:rsidR="001A1C79" w:rsidRDefault="001A1C79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97.333.478</w:t>
            </w:r>
          </w:p>
        </w:tc>
      </w:tr>
      <w:tr w:rsidR="001A1C79" w14:paraId="089D564E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090CB51F" w14:textId="77777777" w:rsidR="001A1C79" w:rsidRDefault="001A1C79">
            <w:pPr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III. Ванбилансна актива</w:t>
            </w:r>
          </w:p>
        </w:tc>
        <w:tc>
          <w:tcPr>
            <w:tcW w:w="1701" w:type="dxa"/>
            <w:noWrap/>
            <w:vAlign w:val="center"/>
            <w:hideMark/>
          </w:tcPr>
          <w:p w14:paraId="478D08F4" w14:textId="77777777" w:rsidR="001A1C79" w:rsidRDefault="001A1C79">
            <w:pPr>
              <w:jc w:val="right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5.942.259</w:t>
            </w:r>
          </w:p>
        </w:tc>
      </w:tr>
    </w:tbl>
    <w:p w14:paraId="1704A3C3" w14:textId="77777777" w:rsidR="001A1C79" w:rsidRDefault="001A1C79" w:rsidP="001A1C79">
      <w:pPr>
        <w:rPr>
          <w:rFonts w:cs="Arial"/>
          <w:b/>
          <w:sz w:val="20"/>
          <w:szCs w:val="20"/>
          <w:lang w:val="sr-Latn-CS"/>
        </w:rPr>
      </w:pPr>
    </w:p>
    <w:p w14:paraId="280B36E0" w14:textId="77777777" w:rsidR="001A1C79" w:rsidRDefault="001A1C79" w:rsidP="001A1C79">
      <w:pPr>
        <w:rPr>
          <w:rFonts w:cs="Arial"/>
          <w:sz w:val="20"/>
          <w:szCs w:val="20"/>
          <w:lang w:val="sr-Cyrl-RS"/>
        </w:rPr>
      </w:pPr>
      <w:r>
        <w:rPr>
          <w:rFonts w:cs="Arial"/>
          <w:b/>
          <w:sz w:val="20"/>
          <w:szCs w:val="20"/>
          <w:lang w:val="sr-Latn-CS"/>
        </w:rPr>
        <w:t>4.</w:t>
      </w:r>
      <w:r>
        <w:rPr>
          <w:rFonts w:cs="Arial"/>
          <w:sz w:val="20"/>
          <w:szCs w:val="20"/>
          <w:lang w:val="sr-Latn-CS"/>
        </w:rPr>
        <w:t xml:space="preserve"> </w:t>
      </w:r>
      <w:r>
        <w:rPr>
          <w:rFonts w:cs="Arial"/>
          <w:sz w:val="20"/>
          <w:szCs w:val="20"/>
          <w:lang w:val="sr-Cyrl-RS"/>
        </w:rPr>
        <w:t>Стање пасиве на дан 31.12.2024. године је следеће:</w:t>
      </w:r>
    </w:p>
    <w:p w14:paraId="5144EA58" w14:textId="77777777" w:rsidR="001A1C79" w:rsidRDefault="001A1C79" w:rsidP="001A1C79">
      <w:pPr>
        <w:rPr>
          <w:rFonts w:cs="Arial"/>
          <w:sz w:val="20"/>
          <w:szCs w:val="20"/>
          <w:lang w:val="sr-Cyrl-RS"/>
        </w:rPr>
      </w:pPr>
    </w:p>
    <w:tbl>
      <w:tblPr>
        <w:tblW w:w="963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53"/>
        <w:gridCol w:w="1680"/>
      </w:tblGrid>
      <w:tr w:rsidR="001A1C79" w14:paraId="393D4E23" w14:textId="77777777" w:rsidTr="001A1C79">
        <w:trPr>
          <w:trHeight w:val="330"/>
        </w:trPr>
        <w:tc>
          <w:tcPr>
            <w:tcW w:w="7953" w:type="dxa"/>
            <w:noWrap/>
            <w:vAlign w:val="center"/>
          </w:tcPr>
          <w:p w14:paraId="5BDF09EF" w14:textId="77777777" w:rsidR="001A1C79" w:rsidRDefault="001A1C79">
            <w:pPr>
              <w:rPr>
                <w:rFonts w:cs="Arial"/>
                <w:sz w:val="20"/>
                <w:szCs w:val="20"/>
                <w:lang w:val="sr-Latn-CS"/>
              </w:rPr>
            </w:pPr>
          </w:p>
        </w:tc>
        <w:tc>
          <w:tcPr>
            <w:tcW w:w="1680" w:type="dxa"/>
            <w:noWrap/>
            <w:vAlign w:val="center"/>
            <w:hideMark/>
          </w:tcPr>
          <w:p w14:paraId="168CF91B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sr-Latn-RS"/>
              </w:rPr>
              <w:t>у 000 дин.</w:t>
            </w:r>
          </w:p>
        </w:tc>
      </w:tr>
      <w:tr w:rsidR="001A1C79" w14:paraId="3B3B5F21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7FEB5992" w14:textId="77777777" w:rsidR="001A1C79" w:rsidRDefault="001A1C79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I. Капитал и резерве</w:t>
            </w:r>
          </w:p>
        </w:tc>
        <w:tc>
          <w:tcPr>
            <w:tcW w:w="1680" w:type="dxa"/>
            <w:noWrap/>
            <w:vAlign w:val="center"/>
            <w:hideMark/>
          </w:tcPr>
          <w:p w14:paraId="02D83379" w14:textId="77777777" w:rsidR="001A1C79" w:rsidRDefault="001A1C79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25.680.533</w:t>
            </w:r>
          </w:p>
        </w:tc>
      </w:tr>
      <w:tr w:rsidR="001A1C79" w14:paraId="3C37815D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6FBD5B57" w14:textId="77777777" w:rsidR="001A1C79" w:rsidRDefault="001A1C7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 Основни капитал</w:t>
            </w:r>
          </w:p>
        </w:tc>
        <w:tc>
          <w:tcPr>
            <w:tcW w:w="1680" w:type="dxa"/>
            <w:noWrap/>
            <w:vAlign w:val="center"/>
            <w:hideMark/>
          </w:tcPr>
          <w:p w14:paraId="4E660E18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10.034.781</w:t>
            </w:r>
          </w:p>
        </w:tc>
      </w:tr>
      <w:tr w:rsidR="001A1C79" w14:paraId="6B318AED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386AB40A" w14:textId="77777777" w:rsidR="001A1C79" w:rsidRDefault="001A1C79">
            <w:pPr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 xml:space="preserve"> -  Акцијски капитал</w:t>
            </w:r>
          </w:p>
        </w:tc>
        <w:tc>
          <w:tcPr>
            <w:tcW w:w="1680" w:type="dxa"/>
            <w:noWrap/>
            <w:vAlign w:val="center"/>
            <w:hideMark/>
          </w:tcPr>
          <w:p w14:paraId="7089A2A5" w14:textId="77777777" w:rsidR="001A1C79" w:rsidRDefault="001A1C79">
            <w:pPr>
              <w:jc w:val="right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9.903.360</w:t>
            </w:r>
          </w:p>
        </w:tc>
      </w:tr>
      <w:tr w:rsidR="001A1C79" w14:paraId="6AB95F40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66AB9105" w14:textId="77777777" w:rsidR="001A1C79" w:rsidRDefault="001A1C79">
            <w:pPr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 xml:space="preserve"> -  Друштвени капитал</w:t>
            </w:r>
          </w:p>
        </w:tc>
        <w:tc>
          <w:tcPr>
            <w:tcW w:w="1680" w:type="dxa"/>
            <w:noWrap/>
            <w:vAlign w:val="center"/>
            <w:hideMark/>
          </w:tcPr>
          <w:p w14:paraId="5EE74E72" w14:textId="77777777" w:rsidR="001A1C79" w:rsidRDefault="001A1C79">
            <w:pPr>
              <w:jc w:val="right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0</w:t>
            </w:r>
          </w:p>
        </w:tc>
      </w:tr>
      <w:tr w:rsidR="001A1C79" w14:paraId="42EA143B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64881368" w14:textId="77777777" w:rsidR="001A1C79" w:rsidRDefault="001A1C79">
            <w:pPr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-    Остали капитал</w:t>
            </w:r>
          </w:p>
        </w:tc>
        <w:tc>
          <w:tcPr>
            <w:tcW w:w="1680" w:type="dxa"/>
            <w:noWrap/>
            <w:vAlign w:val="center"/>
            <w:hideMark/>
          </w:tcPr>
          <w:p w14:paraId="535D71F8" w14:textId="77777777" w:rsidR="001A1C79" w:rsidRDefault="001A1C79">
            <w:pPr>
              <w:jc w:val="right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131.421</w:t>
            </w:r>
          </w:p>
        </w:tc>
      </w:tr>
      <w:tr w:rsidR="001A1C79" w14:paraId="3C151131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2916ECCF" w14:textId="77777777" w:rsidR="001A1C79" w:rsidRDefault="001A1C7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 Резерве</w:t>
            </w:r>
          </w:p>
        </w:tc>
        <w:tc>
          <w:tcPr>
            <w:tcW w:w="1680" w:type="dxa"/>
            <w:noWrap/>
            <w:vAlign w:val="center"/>
            <w:hideMark/>
          </w:tcPr>
          <w:p w14:paraId="6F877EB6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1A1C79" w14:paraId="4A2CE662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0F414F0F" w14:textId="77777777" w:rsidR="001A1C79" w:rsidRDefault="001A1C7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 Ревалоризационе резерве</w:t>
            </w:r>
          </w:p>
        </w:tc>
        <w:tc>
          <w:tcPr>
            <w:tcW w:w="1680" w:type="dxa"/>
            <w:noWrap/>
            <w:vAlign w:val="center"/>
            <w:hideMark/>
          </w:tcPr>
          <w:p w14:paraId="5782A626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3.493.204</w:t>
            </w:r>
          </w:p>
        </w:tc>
      </w:tr>
      <w:tr w:rsidR="001A1C79" w14:paraId="22C2A64C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378F0AA1" w14:textId="77777777" w:rsidR="001A1C79" w:rsidRDefault="001A1C7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4. Нереализовани добици </w:t>
            </w:r>
          </w:p>
        </w:tc>
        <w:tc>
          <w:tcPr>
            <w:tcW w:w="1680" w:type="dxa"/>
            <w:noWrap/>
            <w:vAlign w:val="center"/>
            <w:hideMark/>
          </w:tcPr>
          <w:p w14:paraId="059791D7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3.430.469</w:t>
            </w:r>
          </w:p>
        </w:tc>
      </w:tr>
      <w:tr w:rsidR="001A1C79" w14:paraId="258AF39E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20726623" w14:textId="77777777" w:rsidR="001A1C79" w:rsidRDefault="001A1C7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5. Нереализовани губици </w:t>
            </w:r>
          </w:p>
        </w:tc>
        <w:tc>
          <w:tcPr>
            <w:tcW w:w="1680" w:type="dxa"/>
            <w:noWrap/>
            <w:vAlign w:val="center"/>
            <w:hideMark/>
          </w:tcPr>
          <w:p w14:paraId="5FC50CDA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(2.799.924)</w:t>
            </w:r>
          </w:p>
        </w:tc>
      </w:tr>
      <w:tr w:rsidR="001A1C79" w14:paraId="2A0B5B10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5EB0C7DE" w14:textId="77777777" w:rsidR="001A1C79" w:rsidRDefault="001A1C7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6. Нераспоређена добит</w:t>
            </w:r>
          </w:p>
        </w:tc>
        <w:tc>
          <w:tcPr>
            <w:tcW w:w="1680" w:type="dxa"/>
            <w:noWrap/>
            <w:vAlign w:val="center"/>
            <w:hideMark/>
          </w:tcPr>
          <w:p w14:paraId="3EF076D3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11.008.069</w:t>
            </w:r>
          </w:p>
        </w:tc>
      </w:tr>
      <w:tr w:rsidR="001A1C79" w14:paraId="7F01786D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10B1498F" w14:textId="77777777" w:rsidR="001A1C79" w:rsidRDefault="001A1C79">
            <w:pPr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-   из ранијих година</w:t>
            </w:r>
          </w:p>
        </w:tc>
        <w:tc>
          <w:tcPr>
            <w:tcW w:w="1680" w:type="dxa"/>
            <w:noWrap/>
            <w:vAlign w:val="center"/>
            <w:hideMark/>
          </w:tcPr>
          <w:p w14:paraId="7C5FB721" w14:textId="77777777" w:rsidR="001A1C79" w:rsidRDefault="001A1C79">
            <w:pPr>
              <w:jc w:val="right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7.603.650</w:t>
            </w:r>
          </w:p>
        </w:tc>
      </w:tr>
      <w:tr w:rsidR="001A1C79" w14:paraId="16E5EDD0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7675EF25" w14:textId="77777777" w:rsidR="001A1C79" w:rsidRDefault="001A1C79">
            <w:pPr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-   текуће године</w:t>
            </w:r>
          </w:p>
        </w:tc>
        <w:tc>
          <w:tcPr>
            <w:tcW w:w="1680" w:type="dxa"/>
            <w:noWrap/>
            <w:vAlign w:val="center"/>
            <w:hideMark/>
          </w:tcPr>
          <w:p w14:paraId="256460E5" w14:textId="77777777" w:rsidR="001A1C79" w:rsidRDefault="001A1C79">
            <w:pPr>
              <w:jc w:val="right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3.404.419</w:t>
            </w:r>
          </w:p>
        </w:tc>
      </w:tr>
      <w:tr w:rsidR="001A1C79" w14:paraId="729F83AD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0DE0F605" w14:textId="77777777" w:rsidR="001A1C79" w:rsidRDefault="001A1C7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7. Учешћа без права контроле</w:t>
            </w:r>
          </w:p>
        </w:tc>
        <w:tc>
          <w:tcPr>
            <w:tcW w:w="1680" w:type="dxa"/>
            <w:noWrap/>
            <w:vAlign w:val="center"/>
            <w:hideMark/>
          </w:tcPr>
          <w:p w14:paraId="0A4ACCCD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513.934</w:t>
            </w:r>
          </w:p>
        </w:tc>
      </w:tr>
      <w:tr w:rsidR="001A1C79" w14:paraId="6ACEBFBB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6C8B6E52" w14:textId="77777777" w:rsidR="001A1C79" w:rsidRDefault="001A1C79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II.  Дугорочна резервисања и обавезе</w:t>
            </w:r>
          </w:p>
        </w:tc>
        <w:tc>
          <w:tcPr>
            <w:tcW w:w="1680" w:type="dxa"/>
            <w:noWrap/>
            <w:vAlign w:val="center"/>
            <w:hideMark/>
          </w:tcPr>
          <w:p w14:paraId="3C141DF9" w14:textId="77777777" w:rsidR="001A1C79" w:rsidRDefault="001A1C79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71.652.945</w:t>
            </w:r>
          </w:p>
        </w:tc>
      </w:tr>
      <w:tr w:rsidR="001A1C79" w14:paraId="636A1DBE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189E66D1" w14:textId="77777777" w:rsidR="001A1C79" w:rsidRDefault="001A1C7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 Математичка резерва животних осигурања</w:t>
            </w:r>
          </w:p>
        </w:tc>
        <w:tc>
          <w:tcPr>
            <w:tcW w:w="1680" w:type="dxa"/>
            <w:noWrap/>
            <w:vAlign w:val="center"/>
            <w:hideMark/>
          </w:tcPr>
          <w:p w14:paraId="0FDB1966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6.081.346</w:t>
            </w:r>
          </w:p>
        </w:tc>
      </w:tr>
      <w:tr w:rsidR="001A1C79" w14:paraId="11A0E44F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7903EAFF" w14:textId="77777777" w:rsidR="001A1C79" w:rsidRDefault="001A1C7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 Резерве за изравнање ризика</w:t>
            </w:r>
          </w:p>
        </w:tc>
        <w:tc>
          <w:tcPr>
            <w:tcW w:w="1680" w:type="dxa"/>
            <w:noWrap/>
            <w:vAlign w:val="center"/>
            <w:hideMark/>
          </w:tcPr>
          <w:p w14:paraId="265B24D6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140.984</w:t>
            </w:r>
          </w:p>
        </w:tc>
      </w:tr>
      <w:tr w:rsidR="001A1C79" w14:paraId="694B97B3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646377E0" w14:textId="77777777" w:rsidR="001A1C79" w:rsidRDefault="001A1C7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 Друга дугорочна резервисања</w:t>
            </w:r>
          </w:p>
        </w:tc>
        <w:tc>
          <w:tcPr>
            <w:tcW w:w="1680" w:type="dxa"/>
            <w:noWrap/>
            <w:vAlign w:val="center"/>
            <w:hideMark/>
          </w:tcPr>
          <w:p w14:paraId="56FAA9A9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1.998.854</w:t>
            </w:r>
          </w:p>
        </w:tc>
      </w:tr>
      <w:tr w:rsidR="001A1C79" w14:paraId="371CD593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1407B008" w14:textId="77777777" w:rsidR="001A1C79" w:rsidRDefault="001A1C7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 Дугорочне обавезе</w:t>
            </w:r>
          </w:p>
        </w:tc>
        <w:tc>
          <w:tcPr>
            <w:tcW w:w="1680" w:type="dxa"/>
            <w:noWrap/>
            <w:vAlign w:val="center"/>
            <w:hideMark/>
          </w:tcPr>
          <w:p w14:paraId="05F8DC01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3.589.898</w:t>
            </w:r>
          </w:p>
        </w:tc>
      </w:tr>
      <w:tr w:rsidR="001A1C79" w14:paraId="3D1BDB61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683A3F9E" w14:textId="77777777" w:rsidR="001A1C79" w:rsidRDefault="001A1C7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 Краткорочне обавезе</w:t>
            </w:r>
          </w:p>
        </w:tc>
        <w:tc>
          <w:tcPr>
            <w:tcW w:w="1680" w:type="dxa"/>
            <w:noWrap/>
            <w:vAlign w:val="center"/>
            <w:hideMark/>
          </w:tcPr>
          <w:p w14:paraId="1DA77AB9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9.445.908</w:t>
            </w:r>
          </w:p>
        </w:tc>
      </w:tr>
      <w:tr w:rsidR="001A1C79" w14:paraId="0219AAAF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70BBFFB6" w14:textId="77777777" w:rsidR="001A1C79" w:rsidRDefault="001A1C7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6. Пасивна временска разграничења</w:t>
            </w:r>
          </w:p>
        </w:tc>
        <w:tc>
          <w:tcPr>
            <w:tcW w:w="1680" w:type="dxa"/>
            <w:noWrap/>
            <w:vAlign w:val="center"/>
            <w:hideMark/>
          </w:tcPr>
          <w:p w14:paraId="774DE366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24.310.556</w:t>
            </w:r>
          </w:p>
        </w:tc>
      </w:tr>
      <w:tr w:rsidR="001A1C79" w14:paraId="45B3D363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2DB59AF8" w14:textId="77777777" w:rsidR="001A1C79" w:rsidRDefault="001A1C79">
            <w:pPr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-   преносне премије и неистекле ризике</w:t>
            </w:r>
          </w:p>
        </w:tc>
        <w:tc>
          <w:tcPr>
            <w:tcW w:w="1680" w:type="dxa"/>
            <w:noWrap/>
            <w:vAlign w:val="center"/>
            <w:hideMark/>
          </w:tcPr>
          <w:p w14:paraId="2B06FA0F" w14:textId="77777777" w:rsidR="001A1C79" w:rsidRDefault="001A1C79">
            <w:pPr>
              <w:jc w:val="right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22.524.296</w:t>
            </w:r>
          </w:p>
        </w:tc>
      </w:tr>
      <w:tr w:rsidR="001A1C79" w14:paraId="0C68B35E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1EC150D0" w14:textId="77777777" w:rsidR="001A1C79" w:rsidRDefault="001A1C79">
            <w:pPr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-  друга пасивна временска разграничења</w:t>
            </w:r>
          </w:p>
        </w:tc>
        <w:tc>
          <w:tcPr>
            <w:tcW w:w="1680" w:type="dxa"/>
            <w:noWrap/>
            <w:vAlign w:val="center"/>
            <w:hideMark/>
          </w:tcPr>
          <w:p w14:paraId="7945F8DA" w14:textId="77777777" w:rsidR="001A1C79" w:rsidRDefault="001A1C79">
            <w:pPr>
              <w:jc w:val="right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1.786.260</w:t>
            </w:r>
          </w:p>
        </w:tc>
      </w:tr>
      <w:tr w:rsidR="001A1C79" w14:paraId="6E6E1B17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27B5CD7B" w14:textId="77777777" w:rsidR="001A1C79" w:rsidRDefault="001A1C7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7. Резервисане штете</w:t>
            </w:r>
          </w:p>
        </w:tc>
        <w:tc>
          <w:tcPr>
            <w:tcW w:w="1680" w:type="dxa"/>
            <w:noWrap/>
            <w:vAlign w:val="center"/>
            <w:hideMark/>
          </w:tcPr>
          <w:p w14:paraId="0498A13C" w14:textId="77777777" w:rsidR="001A1C79" w:rsidRDefault="001A1C79">
            <w:pPr>
              <w:jc w:val="right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25.690.382</w:t>
            </w:r>
          </w:p>
        </w:tc>
      </w:tr>
      <w:tr w:rsidR="001A1C79" w14:paraId="31E25ECD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11122636" w14:textId="77777777" w:rsidR="001A1C79" w:rsidRDefault="001A1C7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8. Одложене пореске обавезе</w:t>
            </w:r>
          </w:p>
        </w:tc>
        <w:tc>
          <w:tcPr>
            <w:tcW w:w="1680" w:type="dxa"/>
            <w:noWrap/>
            <w:vAlign w:val="center"/>
            <w:hideMark/>
          </w:tcPr>
          <w:p w14:paraId="0050ABFB" w14:textId="77777777" w:rsidR="001A1C79" w:rsidRDefault="001A1C79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395.017</w:t>
            </w:r>
          </w:p>
        </w:tc>
      </w:tr>
      <w:tr w:rsidR="001A1C79" w14:paraId="4735DB73" w14:textId="77777777" w:rsidTr="001A1C79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45BB52A" w14:textId="77777777" w:rsidR="001A1C79" w:rsidRDefault="001A1C79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                      УКУПНА ПАСИВА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D41FA8D" w14:textId="77777777" w:rsidR="001A1C79" w:rsidRDefault="001A1C79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97.333.478</w:t>
            </w:r>
          </w:p>
        </w:tc>
      </w:tr>
      <w:tr w:rsidR="001A1C79" w14:paraId="7FDAE3EA" w14:textId="77777777" w:rsidTr="001A1C79">
        <w:trPr>
          <w:trHeight w:val="330"/>
        </w:trPr>
        <w:tc>
          <w:tcPr>
            <w:tcW w:w="7953" w:type="dxa"/>
            <w:noWrap/>
            <w:vAlign w:val="center"/>
            <w:hideMark/>
          </w:tcPr>
          <w:p w14:paraId="783097A7" w14:textId="77777777" w:rsidR="001A1C79" w:rsidRDefault="001A1C79">
            <w:pPr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Ванбилансна пасива</w:t>
            </w:r>
          </w:p>
        </w:tc>
        <w:tc>
          <w:tcPr>
            <w:tcW w:w="1680" w:type="dxa"/>
            <w:noWrap/>
            <w:vAlign w:val="center"/>
            <w:hideMark/>
          </w:tcPr>
          <w:p w14:paraId="7B36C971" w14:textId="77777777" w:rsidR="001A1C79" w:rsidRDefault="001A1C79">
            <w:pPr>
              <w:jc w:val="right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5.942.259</w:t>
            </w:r>
          </w:p>
        </w:tc>
      </w:tr>
    </w:tbl>
    <w:p w14:paraId="0B668F8E" w14:textId="77777777" w:rsidR="001A1C79" w:rsidRDefault="001A1C79" w:rsidP="001A1C79">
      <w:pPr>
        <w:rPr>
          <w:rFonts w:cs="Arial"/>
          <w:sz w:val="20"/>
          <w:szCs w:val="20"/>
          <w:lang w:val="sr-Cyrl-RS"/>
        </w:rPr>
      </w:pPr>
    </w:p>
    <w:p w14:paraId="789E04B0" w14:textId="77777777" w:rsidR="001A1C79" w:rsidRDefault="001A1C79" w:rsidP="001A1C79">
      <w:pPr>
        <w:ind w:left="7200"/>
        <w:rPr>
          <w:rFonts w:cs="Arial"/>
          <w:i/>
          <w:sz w:val="20"/>
          <w:szCs w:val="20"/>
          <w:lang w:val="sr-Latn-RS"/>
        </w:rPr>
      </w:pPr>
    </w:p>
    <w:p w14:paraId="6126C66D" w14:textId="77777777" w:rsidR="001A1C79" w:rsidRDefault="001A1C79" w:rsidP="001A1C79">
      <w:pPr>
        <w:ind w:left="7200"/>
        <w:rPr>
          <w:rFonts w:cs="Arial"/>
          <w:i/>
          <w:sz w:val="20"/>
          <w:szCs w:val="20"/>
          <w:lang w:val="sr-Latn-RS"/>
        </w:rPr>
      </w:pPr>
    </w:p>
    <w:p w14:paraId="2797326B" w14:textId="77777777" w:rsidR="001A1C79" w:rsidRDefault="001A1C79" w:rsidP="001A1C79">
      <w:pPr>
        <w:ind w:left="7200"/>
        <w:rPr>
          <w:rFonts w:cs="Arial"/>
          <w:i/>
          <w:sz w:val="20"/>
          <w:szCs w:val="20"/>
          <w:lang w:val="sr-Latn-RS"/>
        </w:rPr>
      </w:pPr>
    </w:p>
    <w:p w14:paraId="6E75FF25" w14:textId="77777777" w:rsidR="001A1C79" w:rsidRDefault="001A1C79" w:rsidP="001A1C79">
      <w:pPr>
        <w:ind w:left="7200"/>
        <w:rPr>
          <w:rFonts w:cs="Arial"/>
          <w:i/>
          <w:sz w:val="20"/>
          <w:szCs w:val="20"/>
          <w:lang w:val="sr-Latn-RS"/>
        </w:rPr>
      </w:pPr>
    </w:p>
    <w:p w14:paraId="3FCA2B33" w14:textId="77777777" w:rsidR="001A1C79" w:rsidRDefault="001A1C79" w:rsidP="001A1C79">
      <w:pPr>
        <w:ind w:left="7200"/>
        <w:rPr>
          <w:rFonts w:cs="Arial"/>
          <w:i/>
          <w:sz w:val="20"/>
          <w:szCs w:val="20"/>
          <w:lang w:val="sr-Latn-RS"/>
        </w:rPr>
      </w:pPr>
    </w:p>
    <w:p w14:paraId="49E807A3" w14:textId="77777777" w:rsidR="001A1C79" w:rsidRDefault="001A1C79" w:rsidP="001A1C79">
      <w:pPr>
        <w:ind w:left="7200"/>
        <w:rPr>
          <w:rFonts w:cs="Arial"/>
          <w:i/>
          <w:sz w:val="20"/>
          <w:szCs w:val="20"/>
          <w:lang w:val="sr-Latn-RS"/>
        </w:rPr>
      </w:pPr>
      <w:r>
        <w:rPr>
          <w:rFonts w:cs="Arial"/>
          <w:i/>
          <w:sz w:val="20"/>
          <w:szCs w:val="20"/>
          <w:lang w:val="sr-Latn-RS"/>
        </w:rPr>
        <w:t xml:space="preserve">    </w:t>
      </w:r>
    </w:p>
    <w:p w14:paraId="6579D653" w14:textId="77777777" w:rsidR="001A1C79" w:rsidRDefault="001A1C79" w:rsidP="001A1C79">
      <w:pPr>
        <w:rPr>
          <w:rFonts w:cs="Arial"/>
          <w:sz w:val="20"/>
          <w:szCs w:val="20"/>
          <w:lang w:val="sr-Cyrl-RS"/>
        </w:rPr>
      </w:pPr>
    </w:p>
    <w:p w14:paraId="0E200D64" w14:textId="77777777" w:rsidR="001A1C79" w:rsidRDefault="001A1C79" w:rsidP="001A1C79">
      <w:pPr>
        <w:rPr>
          <w:rFonts w:cs="Arial"/>
          <w:sz w:val="20"/>
          <w:szCs w:val="20"/>
          <w:lang w:val="sr-Cyrl-RS"/>
        </w:rPr>
      </w:pPr>
      <w:r>
        <w:rPr>
          <w:rFonts w:cs="Arial"/>
          <w:b/>
          <w:sz w:val="20"/>
          <w:szCs w:val="20"/>
          <w:lang w:val="sr-Latn-CS"/>
        </w:rPr>
        <w:t>5.</w:t>
      </w:r>
      <w:r>
        <w:rPr>
          <w:rFonts w:cs="Arial"/>
          <w:sz w:val="20"/>
          <w:szCs w:val="20"/>
          <w:lang w:val="sr-Latn-CS"/>
        </w:rPr>
        <w:t xml:space="preserve"> </w:t>
      </w:r>
      <w:r>
        <w:rPr>
          <w:rFonts w:cs="Arial"/>
          <w:sz w:val="20"/>
          <w:szCs w:val="20"/>
          <w:lang w:val="sr-Cyrl-RS"/>
        </w:rPr>
        <w:t>Биланс стања са структуром активе и пасиве, укупни Биланс успеха са структуром прихода и расхода, Биланс токова готовине, Извештај о осталом резултату, Извештај о променама на капиталу</w:t>
      </w:r>
      <w:r>
        <w:rPr>
          <w:rFonts w:cs="Arial"/>
          <w:sz w:val="20"/>
          <w:szCs w:val="20"/>
          <w:lang w:val="sr-Latn-RS"/>
        </w:rPr>
        <w:t xml:space="preserve">, </w:t>
      </w:r>
      <w:r>
        <w:rPr>
          <w:rFonts w:cs="Arial"/>
          <w:sz w:val="20"/>
          <w:szCs w:val="20"/>
          <w:lang w:val="sr-Cyrl-RS"/>
        </w:rPr>
        <w:t>Напомене уз консолидоване финансијске извештаје и годишњи консолидовани Извештај о пословању чине саставни део ове одлуке.</w:t>
      </w:r>
    </w:p>
    <w:p w14:paraId="389A25EC" w14:textId="77777777" w:rsidR="00FF51C2" w:rsidRPr="00A35B1E" w:rsidRDefault="00FF51C2" w:rsidP="00FF51C2">
      <w:pPr>
        <w:pStyle w:val="ListParagraph"/>
        <w:rPr>
          <w:rFonts w:cs="Arial"/>
          <w:sz w:val="20"/>
          <w:szCs w:val="20"/>
          <w:lang w:val="sr-Cyrl-RS"/>
        </w:rPr>
      </w:pPr>
    </w:p>
    <w:p w14:paraId="0CAD9B04" w14:textId="77777777" w:rsidR="00FF51C2" w:rsidRPr="00A35B1E" w:rsidRDefault="007F0B9D" w:rsidP="00457F3F">
      <w:pPr>
        <w:rPr>
          <w:rFonts w:cs="Arial"/>
          <w:sz w:val="20"/>
          <w:szCs w:val="20"/>
          <w:lang w:val="sr-Cyrl-CS"/>
        </w:rPr>
      </w:pPr>
      <w:r w:rsidRPr="00A35B1E">
        <w:rPr>
          <w:rFonts w:cs="Arial"/>
          <w:b/>
          <w:sz w:val="20"/>
          <w:szCs w:val="20"/>
          <w:lang w:val="sr-Cyrl-CS"/>
        </w:rPr>
        <w:t>6.</w:t>
      </w:r>
      <w:r w:rsidRPr="00A35B1E">
        <w:rPr>
          <w:rFonts w:cs="Arial"/>
          <w:sz w:val="20"/>
          <w:szCs w:val="20"/>
          <w:lang w:val="sr-Cyrl-CS"/>
        </w:rPr>
        <w:t xml:space="preserve"> </w:t>
      </w:r>
      <w:r w:rsidR="006116E9" w:rsidRPr="00A35B1E">
        <w:rPr>
          <w:rFonts w:cs="Arial"/>
          <w:sz w:val="20"/>
          <w:szCs w:val="20"/>
          <w:lang w:val="pl-PL"/>
        </w:rPr>
        <w:t>Ова одлука ступа на снагу даном доношења.</w:t>
      </w:r>
    </w:p>
    <w:p w14:paraId="7B20987B" w14:textId="77777777" w:rsidR="006116E9" w:rsidRPr="00A35B1E" w:rsidRDefault="006116E9" w:rsidP="00457F3F">
      <w:pPr>
        <w:rPr>
          <w:rFonts w:cs="Arial"/>
          <w:sz w:val="20"/>
          <w:szCs w:val="20"/>
          <w:lang w:val="sr-Cyrl-CS"/>
        </w:rPr>
      </w:pPr>
    </w:p>
    <w:p w14:paraId="2C869115" w14:textId="77777777" w:rsidR="00FF51C2" w:rsidRPr="00A35B1E" w:rsidRDefault="00FF51C2" w:rsidP="00457F3F">
      <w:pPr>
        <w:rPr>
          <w:rFonts w:cs="Arial"/>
          <w:sz w:val="20"/>
          <w:szCs w:val="20"/>
          <w:lang w:val="sr-Cyrl-RS"/>
        </w:rPr>
      </w:pPr>
    </w:p>
    <w:p w14:paraId="4178A9C5" w14:textId="77777777" w:rsidR="006A1961" w:rsidRPr="00423888" w:rsidRDefault="006A1961" w:rsidP="00457F3F">
      <w:pPr>
        <w:rPr>
          <w:rFonts w:cs="Arial"/>
          <w:sz w:val="20"/>
          <w:szCs w:val="20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3"/>
        <w:gridCol w:w="4633"/>
      </w:tblGrid>
      <w:tr w:rsidR="006116E9" w:rsidRPr="00423888" w14:paraId="3CB10A28" w14:textId="77777777" w:rsidTr="00170098">
        <w:trPr>
          <w:trHeight w:val="969"/>
        </w:trPr>
        <w:tc>
          <w:tcPr>
            <w:tcW w:w="4633" w:type="dxa"/>
          </w:tcPr>
          <w:p w14:paraId="4D15CDEC" w14:textId="77777777" w:rsidR="006116E9" w:rsidRPr="00423888" w:rsidRDefault="006116E9" w:rsidP="008D6C72">
            <w:pPr>
              <w:rPr>
                <w:rFonts w:cs="Arial"/>
                <w:b/>
                <w:sz w:val="20"/>
                <w:szCs w:val="20"/>
                <w:lang w:val="sr-Cyrl-RS"/>
              </w:rPr>
            </w:pPr>
            <w:r w:rsidRPr="00423888">
              <w:rPr>
                <w:rFonts w:cs="Arial"/>
                <w:b/>
                <w:sz w:val="20"/>
                <w:szCs w:val="20"/>
                <w:lang w:val="sr-Cyrl-RS"/>
              </w:rPr>
              <w:t>С број:</w:t>
            </w:r>
          </w:p>
          <w:p w14:paraId="5889AB07" w14:textId="7382AD81" w:rsidR="006116E9" w:rsidRPr="00423888" w:rsidRDefault="001A1C79" w:rsidP="008D6C72">
            <w:pPr>
              <w:rPr>
                <w:rFonts w:cs="Arial"/>
                <w:b/>
                <w:sz w:val="20"/>
                <w:szCs w:val="20"/>
                <w:lang w:val="sr-Cyrl-CS"/>
              </w:rPr>
            </w:pPr>
            <w:r>
              <w:rPr>
                <w:rFonts w:cs="Arial"/>
                <w:b/>
                <w:sz w:val="20"/>
                <w:szCs w:val="20"/>
                <w:lang w:val="sr-Latn-RS"/>
              </w:rPr>
              <w:t>29</w:t>
            </w:r>
            <w:r w:rsidR="006116E9" w:rsidRPr="00423888">
              <w:rPr>
                <w:rFonts w:cs="Arial"/>
                <w:b/>
                <w:sz w:val="20"/>
                <w:szCs w:val="20"/>
                <w:lang w:val="sr-Cyrl-CS"/>
              </w:rPr>
              <w:t>. јул 20</w:t>
            </w:r>
            <w:r w:rsidR="00E90EED" w:rsidRPr="00423888">
              <w:rPr>
                <w:rFonts w:cs="Arial"/>
                <w:b/>
                <w:sz w:val="20"/>
                <w:szCs w:val="20"/>
                <w:lang w:val="sr-Cyrl-CS"/>
              </w:rPr>
              <w:t>2</w:t>
            </w:r>
            <w:r>
              <w:rPr>
                <w:rFonts w:cs="Arial"/>
                <w:b/>
                <w:sz w:val="20"/>
                <w:szCs w:val="20"/>
                <w:lang w:val="sr-Latn-RS"/>
              </w:rPr>
              <w:t>5</w:t>
            </w:r>
            <w:r w:rsidR="006116E9" w:rsidRPr="00423888">
              <w:rPr>
                <w:rFonts w:cs="Arial"/>
                <w:b/>
                <w:sz w:val="20"/>
                <w:szCs w:val="20"/>
                <w:lang w:val="sr-Cyrl-CS"/>
              </w:rPr>
              <w:t>. године</w:t>
            </w:r>
          </w:p>
          <w:p w14:paraId="347312A5" w14:textId="77777777" w:rsidR="006116E9" w:rsidRPr="00423888" w:rsidRDefault="006116E9" w:rsidP="008D6C72">
            <w:pPr>
              <w:rPr>
                <w:rFonts w:cs="Arial"/>
                <w:b/>
                <w:sz w:val="20"/>
                <w:szCs w:val="20"/>
                <w:lang w:val="sr-Cyrl-CS"/>
              </w:rPr>
            </w:pPr>
            <w:r w:rsidRPr="00423888">
              <w:rPr>
                <w:rFonts w:cs="Arial"/>
                <w:b/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4633" w:type="dxa"/>
          </w:tcPr>
          <w:p w14:paraId="3D9F1B62" w14:textId="77777777" w:rsidR="006116E9" w:rsidRPr="00423888" w:rsidRDefault="006116E9" w:rsidP="008D6C72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23888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      </w:t>
            </w:r>
            <w:r w:rsidR="00505326" w:rsidRPr="00423888">
              <w:rPr>
                <w:rFonts w:ascii="Arial" w:hAnsi="Arial" w:cs="Arial"/>
                <w:b/>
                <w:sz w:val="20"/>
                <w:szCs w:val="20"/>
                <w:lang w:val="sr-Latn-RS"/>
              </w:rPr>
              <w:t xml:space="preserve">     </w:t>
            </w:r>
            <w:r w:rsidRPr="00423888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ПРЕДСЕДНИК  СКУПШТИНЕ</w:t>
            </w:r>
          </w:p>
          <w:p w14:paraId="1BEA5778" w14:textId="77777777" w:rsidR="006116E9" w:rsidRPr="00423888" w:rsidRDefault="006116E9" w:rsidP="008D6C72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  <w:r w:rsidRPr="00423888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        </w:t>
            </w:r>
          </w:p>
          <w:p w14:paraId="082A5A68" w14:textId="77777777" w:rsidR="00E20A35" w:rsidRPr="00423888" w:rsidRDefault="00E20A35" w:rsidP="008D6C72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</w:p>
          <w:p w14:paraId="5BDB0A04" w14:textId="77777777" w:rsidR="002E123C" w:rsidRPr="00423888" w:rsidRDefault="00FF597A" w:rsidP="002E123C">
            <w:pPr>
              <w:pStyle w:val="NoSpacing"/>
              <w:jc w:val="center"/>
              <w:rPr>
                <w:rFonts w:ascii="Arial" w:hAnsi="Arial" w:cs="Arial"/>
                <w:b/>
                <w:lang w:val="sr-Latn-RS"/>
              </w:rPr>
            </w:pPr>
            <w:r w:rsidRPr="00423888">
              <w:rPr>
                <w:rFonts w:ascii="Arial" w:hAnsi="Arial" w:cs="Arial"/>
                <w:b/>
                <w:lang w:val="sr-Latn-RS"/>
              </w:rPr>
              <w:t>Aнa Joвић</w:t>
            </w:r>
          </w:p>
          <w:p w14:paraId="7D1C2B2B" w14:textId="77777777" w:rsidR="006116E9" w:rsidRPr="00423888" w:rsidRDefault="006116E9" w:rsidP="00170098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</w:p>
        </w:tc>
      </w:tr>
    </w:tbl>
    <w:p w14:paraId="6EDF6BFB" w14:textId="77777777" w:rsidR="006116E9" w:rsidRPr="00423888" w:rsidRDefault="006116E9" w:rsidP="006116E9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14:paraId="0C3E7905" w14:textId="77777777" w:rsidR="006116E9" w:rsidRPr="00A35B1E" w:rsidRDefault="006116E9" w:rsidP="006116E9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14:paraId="53B5599B" w14:textId="77777777" w:rsidR="006116E9" w:rsidRPr="00A35B1E" w:rsidRDefault="006116E9" w:rsidP="006116E9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14:paraId="6F3B7043" w14:textId="77777777" w:rsidR="006116E9" w:rsidRPr="00A35B1E" w:rsidRDefault="006116E9" w:rsidP="006116E9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14:paraId="564EBC31" w14:textId="77777777" w:rsidR="00F32557" w:rsidRPr="00A35B1E" w:rsidRDefault="00F32557" w:rsidP="00F32557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14:paraId="25967566" w14:textId="77777777" w:rsidR="00F32557" w:rsidRPr="00A35B1E" w:rsidRDefault="00F32557" w:rsidP="00F32557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14:paraId="18229C7B" w14:textId="77777777" w:rsidR="00DE3C1C" w:rsidRPr="00A35B1E" w:rsidRDefault="00DE3C1C">
      <w:pPr>
        <w:rPr>
          <w:rFonts w:cs="Arial"/>
          <w:sz w:val="20"/>
          <w:szCs w:val="20"/>
          <w:lang w:val="sr-Cyrl-RS"/>
        </w:rPr>
      </w:pPr>
    </w:p>
    <w:p w14:paraId="02D9C6AC" w14:textId="77777777" w:rsidR="00D35A8F" w:rsidRPr="00A35B1E" w:rsidRDefault="00D35A8F">
      <w:pPr>
        <w:rPr>
          <w:rFonts w:cs="Arial"/>
          <w:sz w:val="20"/>
          <w:szCs w:val="20"/>
          <w:lang w:val="sr-Cyrl-RS"/>
        </w:rPr>
      </w:pPr>
    </w:p>
    <w:sectPr w:rsidR="00D35A8F" w:rsidRPr="00A35B1E" w:rsidSect="009C49FE">
      <w:headerReference w:type="default" r:id="rId7"/>
      <w:pgSz w:w="11907" w:h="16840" w:code="9"/>
      <w:pgMar w:top="709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2C6C0" w14:textId="77777777" w:rsidR="00693FE8" w:rsidRDefault="00693FE8" w:rsidP="00F5139A">
      <w:r>
        <w:separator/>
      </w:r>
    </w:p>
  </w:endnote>
  <w:endnote w:type="continuationSeparator" w:id="0">
    <w:p w14:paraId="12AF77BE" w14:textId="77777777" w:rsidR="00693FE8" w:rsidRDefault="00693FE8" w:rsidP="00F51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unav Swiss Black">
    <w:altName w:val="Arial Black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7597F" w14:textId="77777777" w:rsidR="00693FE8" w:rsidRDefault="00693FE8" w:rsidP="00F5139A">
      <w:r>
        <w:separator/>
      </w:r>
    </w:p>
  </w:footnote>
  <w:footnote w:type="continuationSeparator" w:id="0">
    <w:p w14:paraId="1B7A0D21" w14:textId="77777777" w:rsidR="00693FE8" w:rsidRDefault="00693FE8" w:rsidP="00F51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9E693" w14:textId="77777777" w:rsidR="009D026A" w:rsidRDefault="009D026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9C2CD83" wp14:editId="41530D3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2" name="MSIPCM8b4641689388ecf9d714b905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2F66FA" w14:textId="77777777" w:rsidR="009D026A" w:rsidRPr="009D026A" w:rsidRDefault="009D026A" w:rsidP="009D026A">
                          <w:pPr>
                            <w:jc w:val="right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C2CD83" id="_x0000_t202" coordsize="21600,21600" o:spt="202" path="m,l,21600r21600,l21600,xe">
              <v:stroke joinstyle="miter"/>
              <v:path gradientshapeok="t" o:connecttype="rect"/>
            </v:shapetype>
            <v:shape id="MSIPCM8b4641689388ecf9d714b905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left:0;text-align:left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" o:allowincell="f" filled="f" stroked="f" strokeweight=".5pt">
              <v:textbox inset=",0,20pt,0">
                <w:txbxContent>
                  <w:p w14:paraId="2A2F66FA" w14:textId="77777777" w:rsidR="009D026A" w:rsidRPr="009D026A" w:rsidRDefault="009D026A" w:rsidP="009D026A">
                    <w:pPr>
                      <w:jc w:val="right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D6BDD"/>
    <w:multiLevelType w:val="hybridMultilevel"/>
    <w:tmpl w:val="4AF02B00"/>
    <w:lvl w:ilvl="0" w:tplc="08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EA5B95"/>
    <w:multiLevelType w:val="hybridMultilevel"/>
    <w:tmpl w:val="0518CD02"/>
    <w:lvl w:ilvl="0" w:tplc="1B44833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B753F"/>
    <w:multiLevelType w:val="hybridMultilevel"/>
    <w:tmpl w:val="A95A6C6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6E1"/>
    <w:rsid w:val="0001576F"/>
    <w:rsid w:val="000419DA"/>
    <w:rsid w:val="000908FA"/>
    <w:rsid w:val="00094BBE"/>
    <w:rsid w:val="000A30DB"/>
    <w:rsid w:val="000D1B94"/>
    <w:rsid w:val="000F0822"/>
    <w:rsid w:val="000F3B8C"/>
    <w:rsid w:val="00101454"/>
    <w:rsid w:val="001527AE"/>
    <w:rsid w:val="00170098"/>
    <w:rsid w:val="00194FDA"/>
    <w:rsid w:val="001A1C79"/>
    <w:rsid w:val="001B5707"/>
    <w:rsid w:val="001C6E86"/>
    <w:rsid w:val="00214AAA"/>
    <w:rsid w:val="0021756E"/>
    <w:rsid w:val="00247C75"/>
    <w:rsid w:val="00271C14"/>
    <w:rsid w:val="002B1D47"/>
    <w:rsid w:val="002B631B"/>
    <w:rsid w:val="002C2457"/>
    <w:rsid w:val="002C28DB"/>
    <w:rsid w:val="002C4F2D"/>
    <w:rsid w:val="002D19D6"/>
    <w:rsid w:val="002E123C"/>
    <w:rsid w:val="002E5FB2"/>
    <w:rsid w:val="002F2054"/>
    <w:rsid w:val="002F5A33"/>
    <w:rsid w:val="00302BEF"/>
    <w:rsid w:val="0032529F"/>
    <w:rsid w:val="00341802"/>
    <w:rsid w:val="003459FE"/>
    <w:rsid w:val="0035581D"/>
    <w:rsid w:val="003B53E0"/>
    <w:rsid w:val="003C18B3"/>
    <w:rsid w:val="003E6238"/>
    <w:rsid w:val="00423888"/>
    <w:rsid w:val="004410B7"/>
    <w:rsid w:val="00457F3F"/>
    <w:rsid w:val="004633DB"/>
    <w:rsid w:val="004D5577"/>
    <w:rsid w:val="004E16A3"/>
    <w:rsid w:val="004F3435"/>
    <w:rsid w:val="00505326"/>
    <w:rsid w:val="00517C7E"/>
    <w:rsid w:val="00572E7F"/>
    <w:rsid w:val="005924B5"/>
    <w:rsid w:val="00594418"/>
    <w:rsid w:val="005D0975"/>
    <w:rsid w:val="005E365E"/>
    <w:rsid w:val="006116E9"/>
    <w:rsid w:val="006311A9"/>
    <w:rsid w:val="0065139B"/>
    <w:rsid w:val="006527A6"/>
    <w:rsid w:val="00667912"/>
    <w:rsid w:val="00681406"/>
    <w:rsid w:val="00693FE8"/>
    <w:rsid w:val="0069426B"/>
    <w:rsid w:val="0069533A"/>
    <w:rsid w:val="00697561"/>
    <w:rsid w:val="006A1961"/>
    <w:rsid w:val="006C508C"/>
    <w:rsid w:val="0079135E"/>
    <w:rsid w:val="007B3AF7"/>
    <w:rsid w:val="007F0B9D"/>
    <w:rsid w:val="007F1CB6"/>
    <w:rsid w:val="00817949"/>
    <w:rsid w:val="00825AB1"/>
    <w:rsid w:val="00853F31"/>
    <w:rsid w:val="00863F2E"/>
    <w:rsid w:val="008902C4"/>
    <w:rsid w:val="008962A1"/>
    <w:rsid w:val="00896664"/>
    <w:rsid w:val="008A312C"/>
    <w:rsid w:val="008B389B"/>
    <w:rsid w:val="008D0603"/>
    <w:rsid w:val="008D31E5"/>
    <w:rsid w:val="008D6EFC"/>
    <w:rsid w:val="008D767E"/>
    <w:rsid w:val="00910C25"/>
    <w:rsid w:val="0092687E"/>
    <w:rsid w:val="009325E0"/>
    <w:rsid w:val="00947DB0"/>
    <w:rsid w:val="00992B8C"/>
    <w:rsid w:val="009A72AD"/>
    <w:rsid w:val="009B02AB"/>
    <w:rsid w:val="009B3190"/>
    <w:rsid w:val="009C3A7C"/>
    <w:rsid w:val="009C49FE"/>
    <w:rsid w:val="009D026A"/>
    <w:rsid w:val="009D3702"/>
    <w:rsid w:val="00A0674F"/>
    <w:rsid w:val="00A16409"/>
    <w:rsid w:val="00A35B1E"/>
    <w:rsid w:val="00A552BF"/>
    <w:rsid w:val="00A63714"/>
    <w:rsid w:val="00A7636E"/>
    <w:rsid w:val="00A857C3"/>
    <w:rsid w:val="00AA740C"/>
    <w:rsid w:val="00B01E6E"/>
    <w:rsid w:val="00B522B9"/>
    <w:rsid w:val="00B661A5"/>
    <w:rsid w:val="00B67358"/>
    <w:rsid w:val="00B73856"/>
    <w:rsid w:val="00BD340A"/>
    <w:rsid w:val="00BD7488"/>
    <w:rsid w:val="00BE26E1"/>
    <w:rsid w:val="00BF0313"/>
    <w:rsid w:val="00C61EC8"/>
    <w:rsid w:val="00C915F0"/>
    <w:rsid w:val="00CA1AB0"/>
    <w:rsid w:val="00CB2D87"/>
    <w:rsid w:val="00CB3E09"/>
    <w:rsid w:val="00CF0F66"/>
    <w:rsid w:val="00CF5027"/>
    <w:rsid w:val="00D170E1"/>
    <w:rsid w:val="00D35A8F"/>
    <w:rsid w:val="00DB2D4B"/>
    <w:rsid w:val="00DD7CF5"/>
    <w:rsid w:val="00DE3C1C"/>
    <w:rsid w:val="00E01677"/>
    <w:rsid w:val="00E1251A"/>
    <w:rsid w:val="00E20A35"/>
    <w:rsid w:val="00E50C9C"/>
    <w:rsid w:val="00E56C1F"/>
    <w:rsid w:val="00E625FB"/>
    <w:rsid w:val="00E82C58"/>
    <w:rsid w:val="00E90EED"/>
    <w:rsid w:val="00E92B62"/>
    <w:rsid w:val="00EF2F68"/>
    <w:rsid w:val="00F11092"/>
    <w:rsid w:val="00F3108F"/>
    <w:rsid w:val="00F32557"/>
    <w:rsid w:val="00F5139A"/>
    <w:rsid w:val="00F55DA2"/>
    <w:rsid w:val="00FF062A"/>
    <w:rsid w:val="00FF51C2"/>
    <w:rsid w:val="00FF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CEA177A"/>
  <w15:docId w15:val="{FF1F2036-9AB2-4070-B290-40E5B480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F0B9D"/>
    <w:pPr>
      <w:keepNext/>
      <w:jc w:val="left"/>
      <w:outlineLvl w:val="0"/>
    </w:pPr>
    <w:rPr>
      <w:rFonts w:ascii="Dunav Swiss Black" w:eastAsia="Times New Roman" w:hAnsi="Dunav Swiss Black" w:cs="Times New Roman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6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2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2AD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F0B9D"/>
    <w:rPr>
      <w:rFonts w:ascii="Dunav Swiss Black" w:eastAsia="Times New Roman" w:hAnsi="Dunav Swiss Black" w:cs="Times New Roman"/>
      <w:sz w:val="32"/>
      <w:szCs w:val="24"/>
    </w:rPr>
  </w:style>
  <w:style w:type="paragraph" w:customStyle="1" w:styleId="Style2">
    <w:name w:val="Style2"/>
    <w:basedOn w:val="Normal"/>
    <w:uiPriority w:val="99"/>
    <w:rsid w:val="00F32557"/>
    <w:pPr>
      <w:widowControl w:val="0"/>
      <w:autoSpaceDE w:val="0"/>
      <w:autoSpaceDN w:val="0"/>
      <w:adjustRightInd w:val="0"/>
      <w:spacing w:line="266" w:lineRule="exact"/>
    </w:pPr>
    <w:rPr>
      <w:rFonts w:ascii="Candara" w:eastAsia="Times New Roman" w:hAnsi="Candara" w:cs="Times New Roman"/>
      <w:szCs w:val="24"/>
      <w:lang w:val="sr-Latn-CS" w:eastAsia="sr-Latn-CS"/>
    </w:rPr>
  </w:style>
  <w:style w:type="paragraph" w:styleId="NoSpacing">
    <w:name w:val="No Spacing"/>
    <w:uiPriority w:val="1"/>
    <w:qFormat/>
    <w:rsid w:val="006116E9"/>
    <w:pPr>
      <w:jc w:val="left"/>
    </w:pPr>
    <w:rPr>
      <w:rFonts w:ascii="Calibri" w:eastAsia="Calibri" w:hAnsi="Calibri" w:cs="Times New Roman"/>
      <w:sz w:val="22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9D026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26A"/>
  </w:style>
  <w:style w:type="paragraph" w:styleId="Footer">
    <w:name w:val="footer"/>
    <w:basedOn w:val="Normal"/>
    <w:link w:val="FooterChar"/>
    <w:uiPriority w:val="99"/>
    <w:unhideWhenUsed/>
    <w:rsid w:val="009D026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0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3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Mirjana Ilić-Milisavljević</cp:lastModifiedBy>
  <cp:revision>23</cp:revision>
  <cp:lastPrinted>2021-07-12T07:31:00Z</cp:lastPrinted>
  <dcterms:created xsi:type="dcterms:W3CDTF">2020-07-15T08:03:00Z</dcterms:created>
  <dcterms:modified xsi:type="dcterms:W3CDTF">2025-07-04T12:24:00Z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Mila.Milivojevic@dunav.com</vt:lpwstr>
  </property>
  <property fmtid="{D5CDD505-2E9C-101B-9397-08002B2CF9AE}" pid="5" name="MSIP_Label_d804cba3-4230-45ca-9216-d82f2af2d78b_SetDate">
    <vt:lpwstr>2020-07-15T07:59:34.2368430Z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2023-06-21T07:15:08Z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d6609470-e2be-4c90-8a56-2707bdee6373</vt:lpwstr>
  </property>
  <property fmtid="{D5CDD505-2E9C-101B-9397-08002B2CF9AE}" pid="15" name="MSIP_Label_264af270-c3cc-4a92-9c54-5c35fdd5adba_ContentBits">
    <vt:lpwstr>0</vt:lpwstr>
  </property>
</Properties>
</file>